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BE" w:rsidRPr="00C24ABE" w:rsidRDefault="00C24ABE" w:rsidP="00C24ABE">
      <w:pPr>
        <w:widowControl/>
        <w:shd w:val="clear" w:color="auto" w:fill="FFFFFF"/>
        <w:jc w:val="center"/>
        <w:outlineLvl w:val="0"/>
        <w:rPr>
          <w:rFonts w:ascii="微软雅黑" w:eastAsia="微软雅黑" w:hAnsi="微软雅黑" w:cs="宋体"/>
          <w:b/>
          <w:bCs/>
          <w:color w:val="4B4B4B"/>
          <w:kern w:val="36"/>
          <w:sz w:val="30"/>
          <w:szCs w:val="30"/>
        </w:rPr>
      </w:pPr>
      <w:r w:rsidRPr="00C24ABE">
        <w:rPr>
          <w:rFonts w:ascii="微软雅黑" w:eastAsia="微软雅黑" w:hAnsi="微软雅黑" w:cs="宋体" w:hint="eastAsia"/>
          <w:b/>
          <w:bCs/>
          <w:color w:val="4B4B4B"/>
          <w:kern w:val="36"/>
          <w:sz w:val="30"/>
          <w:szCs w:val="30"/>
        </w:rPr>
        <w:t>教育部关于印发《普通高等学校本科教育教学</w:t>
      </w:r>
      <w:r w:rsidRPr="00C24ABE">
        <w:rPr>
          <w:rFonts w:ascii="微软雅黑" w:eastAsia="微软雅黑" w:hAnsi="微软雅黑" w:cs="宋体" w:hint="eastAsia"/>
          <w:b/>
          <w:bCs/>
          <w:color w:val="4B4B4B"/>
          <w:kern w:val="36"/>
          <w:sz w:val="30"/>
          <w:szCs w:val="30"/>
        </w:rPr>
        <w:br/>
        <w:t>审核评估实施方案（2021—2025年）》的通知</w:t>
      </w:r>
    </w:p>
    <w:p w:rsidR="00C24ABE" w:rsidRPr="00C24ABE" w:rsidRDefault="00C24ABE" w:rsidP="00C24ABE">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C24ABE">
        <w:rPr>
          <w:rFonts w:ascii="微软雅黑" w:eastAsia="微软雅黑" w:hAnsi="微软雅黑" w:cs="宋体" w:hint="eastAsia"/>
          <w:color w:val="4B4B4B"/>
          <w:kern w:val="0"/>
          <w:sz w:val="24"/>
          <w:szCs w:val="24"/>
        </w:rPr>
        <w:t>教督〔2021〕1号</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rsidR="00C24ABE" w:rsidRPr="00C24ABE" w:rsidRDefault="00C24ABE" w:rsidP="00C24AB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教育部</w:t>
      </w:r>
    </w:p>
    <w:p w:rsidR="00C24ABE" w:rsidRPr="00C24ABE" w:rsidRDefault="00C24ABE" w:rsidP="00C24AB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2021年1月21日</w:t>
      </w:r>
    </w:p>
    <w:p w:rsidR="00C24ABE" w:rsidRPr="00C24ABE" w:rsidRDefault="00C24ABE" w:rsidP="00C24ABE">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b/>
          <w:bCs/>
          <w:color w:val="4B4B4B"/>
          <w:kern w:val="0"/>
          <w:sz w:val="27"/>
          <w:szCs w:val="27"/>
          <w:bdr w:val="none" w:sz="0" w:space="0" w:color="auto" w:frame="1"/>
        </w:rPr>
        <w:t>普通高等学校本科教育教学审核评估实施方案（2021—2025年）</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w:t>
      </w:r>
      <w:r w:rsidRPr="00C24ABE">
        <w:rPr>
          <w:rFonts w:ascii="微软雅黑" w:eastAsia="微软雅黑" w:hAnsi="微软雅黑" w:cs="宋体" w:hint="eastAsia"/>
          <w:b/>
          <w:bCs/>
          <w:color w:val="4B4B4B"/>
          <w:kern w:val="0"/>
          <w:sz w:val="27"/>
          <w:szCs w:val="27"/>
          <w:bdr w:val="none" w:sz="0" w:space="0" w:color="auto" w:frame="1"/>
        </w:rPr>
        <w:t>一、指导思想</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lastRenderedPageBreak/>
        <w:t xml:space="preserve">　　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w:t>
      </w:r>
      <w:proofErr w:type="gramStart"/>
      <w:r w:rsidRPr="00C24ABE">
        <w:rPr>
          <w:rFonts w:ascii="微软雅黑" w:eastAsia="微软雅黑" w:hAnsi="微软雅黑" w:cs="宋体" w:hint="eastAsia"/>
          <w:color w:val="4B4B4B"/>
          <w:kern w:val="0"/>
          <w:sz w:val="27"/>
          <w:szCs w:val="27"/>
        </w:rPr>
        <w:t>瘴</w:t>
      </w:r>
      <w:proofErr w:type="gramEnd"/>
      <w:r w:rsidRPr="00C24ABE">
        <w:rPr>
          <w:rFonts w:ascii="微软雅黑" w:eastAsia="微软雅黑" w:hAnsi="微软雅黑" w:cs="宋体" w:hint="eastAsia"/>
          <w:color w:val="4B4B4B"/>
          <w:kern w:val="0"/>
          <w:sz w:val="27"/>
          <w:szCs w:val="27"/>
        </w:rPr>
        <w:t>痼疾，扭转不科学教育评价导向，确保人才培养中心地位和本科教育教学核心地位。推进评估分类，</w:t>
      </w:r>
      <w:proofErr w:type="gramStart"/>
      <w:r w:rsidRPr="00C24ABE">
        <w:rPr>
          <w:rFonts w:ascii="微软雅黑" w:eastAsia="微软雅黑" w:hAnsi="微软雅黑" w:cs="宋体" w:hint="eastAsia"/>
          <w:color w:val="4B4B4B"/>
          <w:kern w:val="0"/>
          <w:sz w:val="27"/>
          <w:szCs w:val="27"/>
        </w:rPr>
        <w:t>以评促建</w:t>
      </w:r>
      <w:proofErr w:type="gramEnd"/>
      <w:r w:rsidRPr="00C24ABE">
        <w:rPr>
          <w:rFonts w:ascii="微软雅黑" w:eastAsia="微软雅黑" w:hAnsi="微软雅黑" w:cs="宋体" w:hint="eastAsia"/>
          <w:color w:val="4B4B4B"/>
          <w:kern w:val="0"/>
          <w:sz w:val="27"/>
          <w:szCs w:val="27"/>
        </w:rPr>
        <w:t>、以评促改、</w:t>
      </w:r>
      <w:proofErr w:type="gramStart"/>
      <w:r w:rsidRPr="00C24ABE">
        <w:rPr>
          <w:rFonts w:ascii="微软雅黑" w:eastAsia="微软雅黑" w:hAnsi="微软雅黑" w:cs="宋体" w:hint="eastAsia"/>
          <w:color w:val="4B4B4B"/>
          <w:kern w:val="0"/>
          <w:sz w:val="27"/>
          <w:szCs w:val="27"/>
        </w:rPr>
        <w:t>以评促管</w:t>
      </w:r>
      <w:proofErr w:type="gramEnd"/>
      <w:r w:rsidRPr="00C24ABE">
        <w:rPr>
          <w:rFonts w:ascii="微软雅黑" w:eastAsia="微软雅黑" w:hAnsi="微软雅黑" w:cs="宋体" w:hint="eastAsia"/>
          <w:color w:val="4B4B4B"/>
          <w:kern w:val="0"/>
          <w:sz w:val="27"/>
          <w:szCs w:val="27"/>
        </w:rPr>
        <w:t>、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w:t>
      </w:r>
      <w:r w:rsidRPr="00C24ABE">
        <w:rPr>
          <w:rFonts w:ascii="微软雅黑" w:eastAsia="微软雅黑" w:hAnsi="微软雅黑" w:cs="宋体" w:hint="eastAsia"/>
          <w:b/>
          <w:bCs/>
          <w:color w:val="4B4B4B"/>
          <w:kern w:val="0"/>
          <w:sz w:val="27"/>
          <w:szCs w:val="27"/>
          <w:bdr w:val="none" w:sz="0" w:space="0" w:color="auto" w:frame="1"/>
        </w:rPr>
        <w:t>二、基本原则</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（一）坚持立德树人。把牢社会主义办学方向，构建以立德</w:t>
      </w:r>
      <w:proofErr w:type="gramStart"/>
      <w:r w:rsidRPr="00C24ABE">
        <w:rPr>
          <w:rFonts w:ascii="微软雅黑" w:eastAsia="微软雅黑" w:hAnsi="微软雅黑" w:cs="宋体" w:hint="eastAsia"/>
          <w:color w:val="4B4B4B"/>
          <w:kern w:val="0"/>
          <w:sz w:val="27"/>
          <w:szCs w:val="27"/>
        </w:rPr>
        <w:t>树人成效</w:t>
      </w:r>
      <w:proofErr w:type="gramEnd"/>
      <w:r w:rsidRPr="00C24ABE">
        <w:rPr>
          <w:rFonts w:ascii="微软雅黑" w:eastAsia="微软雅黑" w:hAnsi="微软雅黑" w:cs="宋体" w:hint="eastAsia"/>
          <w:color w:val="4B4B4B"/>
          <w:kern w:val="0"/>
          <w:sz w:val="27"/>
          <w:szCs w:val="27"/>
        </w:rPr>
        <w:t>为根本标准的评估体系，加强对学校办学方向、育人过程、学生发展、质量保障体系等方面的审核，引导高校构建“三全育人”格局。</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二）坚持推进改革。紧扣本科教育教学改革主线，落实“以本为本”“四个回归”，强化学生中心、产出导向、持续改进，以评估理念引领改革、以评估举措落实改革、以评估标准检验改革，实现高质量内涵式发展。</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（三）坚持分类指导。适应高等教育多样化发展需求，依据不同层次不同类型高校办学定位、培养目标、教育教学水平和质量保障体系建设情况，实施分类评价、精准评价，引导和激励高校各展所长、特色发展。</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lastRenderedPageBreak/>
        <w:t xml:space="preserve">　　（四）坚持问题导向。建立“问题清单”，严把高校正确办学方向，落实本科人才培养底线要求，提出改进发展意见，强化评估结果使用和督导复查，推动高校落实主体责任、建立持续改进长效机制，培育</w:t>
      </w:r>
      <w:proofErr w:type="gramStart"/>
      <w:r w:rsidRPr="00C24ABE">
        <w:rPr>
          <w:rFonts w:ascii="微软雅黑" w:eastAsia="微软雅黑" w:hAnsi="微软雅黑" w:cs="宋体" w:hint="eastAsia"/>
          <w:color w:val="4B4B4B"/>
          <w:kern w:val="0"/>
          <w:sz w:val="27"/>
          <w:szCs w:val="27"/>
        </w:rPr>
        <w:t>践行</w:t>
      </w:r>
      <w:proofErr w:type="gramEnd"/>
      <w:r w:rsidRPr="00C24ABE">
        <w:rPr>
          <w:rFonts w:ascii="微软雅黑" w:eastAsia="微软雅黑" w:hAnsi="微软雅黑" w:cs="宋体" w:hint="eastAsia"/>
          <w:color w:val="4B4B4B"/>
          <w:kern w:val="0"/>
          <w:sz w:val="27"/>
          <w:szCs w:val="27"/>
        </w:rPr>
        <w:t>高校质量文化。</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（五）坚持方法创新。综合运用互联网、大数据、人工智能等现代信息技术手段，深度挖掘常态监测数据，采取线上与入校结合、定性与定量结合、明察与暗访结合等方式，切实减轻高校负担，提高工作实效。</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w:t>
      </w:r>
      <w:r w:rsidRPr="00C24ABE">
        <w:rPr>
          <w:rFonts w:ascii="微软雅黑" w:eastAsia="微软雅黑" w:hAnsi="微软雅黑" w:cs="宋体" w:hint="eastAsia"/>
          <w:b/>
          <w:bCs/>
          <w:color w:val="4B4B4B"/>
          <w:kern w:val="0"/>
          <w:sz w:val="27"/>
          <w:szCs w:val="27"/>
          <w:bdr w:val="none" w:sz="0" w:space="0" w:color="auto" w:frame="1"/>
        </w:rPr>
        <w:t>三、评估对象、周期及分类</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一）评估对象和周期。经国家正式批准独立设置的普通本科高校均应参加审核评估，其中：新建普通本科高校应先参加普通高等学校本科教学工作合格评估，原则上获得“通过”结论5年后方可参加本轮审核评估。</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审核评估每5年一个周期，本轮审核评估时间为2021—2025年。</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lastRenderedPageBreak/>
        <w:t xml:space="preserve">　　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w:t>
      </w:r>
      <w:r w:rsidRPr="00C24ABE">
        <w:rPr>
          <w:rFonts w:ascii="微软雅黑" w:eastAsia="微软雅黑" w:hAnsi="微软雅黑" w:cs="宋体" w:hint="eastAsia"/>
          <w:b/>
          <w:bCs/>
          <w:color w:val="4B4B4B"/>
          <w:kern w:val="0"/>
          <w:sz w:val="27"/>
          <w:szCs w:val="27"/>
          <w:bdr w:val="none" w:sz="0" w:space="0" w:color="auto" w:frame="1"/>
        </w:rPr>
        <w:t>四、评估程序</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审核评估程序包括评估申请、学校自评、专家评审、反馈结论、限期整改、督导复查。</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教育部普通高等学校本科教育教学评估专家委员会（以下简称教育部评估专家委员会）审议第一类审核评估参评高校。</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（三）专家评审。评估专家统一从全国审核评估专家库中产生，人数为15—21人。原则上，外省（区、市）专家人数不少于评估专家组</w:t>
      </w:r>
      <w:r w:rsidRPr="00C24ABE">
        <w:rPr>
          <w:rFonts w:ascii="微软雅黑" w:eastAsia="微软雅黑" w:hAnsi="微软雅黑" w:cs="宋体" w:hint="eastAsia"/>
          <w:color w:val="4B4B4B"/>
          <w:kern w:val="0"/>
          <w:sz w:val="27"/>
          <w:szCs w:val="27"/>
        </w:rPr>
        <w:lastRenderedPageBreak/>
        <w:t>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w:t>
      </w:r>
      <w:proofErr w:type="gramStart"/>
      <w:r w:rsidRPr="00C24ABE">
        <w:rPr>
          <w:rFonts w:ascii="微软雅黑" w:eastAsia="微软雅黑" w:hAnsi="微软雅黑" w:cs="宋体" w:hint="eastAsia"/>
          <w:color w:val="4B4B4B"/>
          <w:kern w:val="0"/>
          <w:sz w:val="27"/>
          <w:szCs w:val="27"/>
        </w:rPr>
        <w:t>考察线</w:t>
      </w:r>
      <w:proofErr w:type="gramEnd"/>
      <w:r w:rsidRPr="00C24ABE">
        <w:rPr>
          <w:rFonts w:ascii="微软雅黑" w:eastAsia="微软雅黑" w:hAnsi="微软雅黑" w:cs="宋体" w:hint="eastAsia"/>
          <w:color w:val="4B4B4B"/>
          <w:kern w:val="0"/>
          <w:sz w:val="27"/>
          <w:szCs w:val="27"/>
        </w:rPr>
        <w:t>上评估提出的存疑问题。</w:t>
      </w:r>
      <w:proofErr w:type="gramStart"/>
      <w:r w:rsidRPr="00C24ABE">
        <w:rPr>
          <w:rFonts w:ascii="微软雅黑" w:eastAsia="微软雅黑" w:hAnsi="微软雅黑" w:cs="宋体" w:hint="eastAsia"/>
          <w:color w:val="4B4B4B"/>
          <w:kern w:val="0"/>
          <w:sz w:val="27"/>
          <w:szCs w:val="27"/>
        </w:rPr>
        <w:t>综合线</w:t>
      </w:r>
      <w:proofErr w:type="gramEnd"/>
      <w:r w:rsidRPr="00C24ABE">
        <w:rPr>
          <w:rFonts w:ascii="微软雅黑" w:eastAsia="微软雅黑" w:hAnsi="微软雅黑" w:cs="宋体" w:hint="eastAsia"/>
          <w:color w:val="4B4B4B"/>
          <w:kern w:val="0"/>
          <w:sz w:val="27"/>
          <w:szCs w:val="27"/>
        </w:rPr>
        <w:t>上评估和入校评估总体情况，制订问题清单，形成写实性《审核评估报告》。</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通过教育部认证（评估）并在有效期内的专业（课程），免于评估考察，切实减轻高校负担。</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（六）督导复查。教育部和各省级教育行政部门以随机抽查的方式，对高校整改情况进行督导复查。对于评估整改落实不力、关键办学指标</w:t>
      </w:r>
      <w:r w:rsidRPr="00C24ABE">
        <w:rPr>
          <w:rFonts w:ascii="微软雅黑" w:eastAsia="微软雅黑" w:hAnsi="微软雅黑" w:cs="宋体" w:hint="eastAsia"/>
          <w:color w:val="4B4B4B"/>
          <w:kern w:val="0"/>
          <w:sz w:val="27"/>
          <w:szCs w:val="27"/>
        </w:rPr>
        <w:lastRenderedPageBreak/>
        <w:t>评估后下滑的高校，将采取约谈高校负责人、减少招生计划、限制新增本科专业备案和公开曝光等问责措施。</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w:t>
      </w:r>
      <w:r w:rsidRPr="00C24ABE">
        <w:rPr>
          <w:rFonts w:ascii="微软雅黑" w:eastAsia="微软雅黑" w:hAnsi="微软雅黑" w:cs="宋体" w:hint="eastAsia"/>
          <w:b/>
          <w:bCs/>
          <w:color w:val="4B4B4B"/>
          <w:kern w:val="0"/>
          <w:sz w:val="27"/>
          <w:szCs w:val="27"/>
          <w:bdr w:val="none" w:sz="0" w:space="0" w:color="auto" w:frame="1"/>
        </w:rPr>
        <w:t>五、组织管理</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sidRPr="00C24ABE">
        <w:rPr>
          <w:rFonts w:ascii="微软雅黑" w:eastAsia="微软雅黑" w:hAnsi="微软雅黑" w:cs="宋体" w:hint="eastAsia"/>
          <w:color w:val="4B4B4B"/>
          <w:kern w:val="0"/>
          <w:sz w:val="27"/>
          <w:szCs w:val="27"/>
        </w:rPr>
        <w:t>高校第</w:t>
      </w:r>
      <w:proofErr w:type="gramEnd"/>
      <w:r w:rsidRPr="00C24ABE">
        <w:rPr>
          <w:rFonts w:ascii="微软雅黑" w:eastAsia="微软雅黑" w:hAnsi="微软雅黑" w:cs="宋体" w:hint="eastAsia"/>
          <w:color w:val="4B4B4B"/>
          <w:kern w:val="0"/>
          <w:sz w:val="27"/>
          <w:szCs w:val="27"/>
        </w:rPr>
        <w:t>一类审核评估工作。</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教育部评估中心制订专家管理办法，建设全国统一、开放共享的专家库，建立专家组织推荐、专业培训、持证入库、随机遴选、异地选派及淘汰退出机制。</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审核评估经费由有关具体组织部门负责落实。</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w:t>
      </w:r>
      <w:r w:rsidRPr="00C24ABE">
        <w:rPr>
          <w:rFonts w:ascii="微软雅黑" w:eastAsia="微软雅黑" w:hAnsi="微软雅黑" w:cs="宋体" w:hint="eastAsia"/>
          <w:b/>
          <w:bCs/>
          <w:color w:val="4B4B4B"/>
          <w:kern w:val="0"/>
          <w:sz w:val="27"/>
          <w:szCs w:val="27"/>
          <w:bdr w:val="none" w:sz="0" w:space="0" w:color="auto" w:frame="1"/>
        </w:rPr>
        <w:t>六、纪律与监督</w:t>
      </w:r>
    </w:p>
    <w:p w:rsidR="00C24ABE" w:rsidRPr="00C24ABE" w:rsidRDefault="00C24ABE" w:rsidP="00C24AB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24ABE">
        <w:rPr>
          <w:rFonts w:ascii="微软雅黑" w:eastAsia="微软雅黑" w:hAnsi="微软雅黑" w:cs="宋体" w:hint="eastAsia"/>
          <w:color w:val="4B4B4B"/>
          <w:kern w:val="0"/>
          <w:sz w:val="27"/>
          <w:szCs w:val="27"/>
        </w:rPr>
        <w:t xml:space="preserve">　　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rsidR="001A7322" w:rsidRPr="00C24ABE" w:rsidRDefault="00C24ABE" w:rsidP="00C24ABE">
      <w:pPr>
        <w:widowControl/>
        <w:shd w:val="clear" w:color="auto" w:fill="FFFFFF"/>
        <w:spacing w:line="480" w:lineRule="atLeast"/>
        <w:jc w:val="left"/>
      </w:pPr>
      <w:r w:rsidRPr="00C24ABE">
        <w:rPr>
          <w:rFonts w:ascii="微软雅黑" w:eastAsia="微软雅黑" w:hAnsi="微软雅黑" w:cs="宋体" w:hint="eastAsia"/>
          <w:color w:val="4B4B4B"/>
          <w:kern w:val="0"/>
          <w:sz w:val="27"/>
          <w:szCs w:val="27"/>
        </w:rPr>
        <w:t xml:space="preserve">　　附件：</w:t>
      </w:r>
      <w:hyperlink r:id="rId5" w:tgtFrame="_blank" w:history="1">
        <w:r w:rsidRPr="00C24ABE">
          <w:rPr>
            <w:rFonts w:ascii="微软雅黑" w:eastAsia="微软雅黑" w:hAnsi="微软雅黑" w:cs="宋体" w:hint="eastAsia"/>
            <w:color w:val="0000FF"/>
            <w:kern w:val="0"/>
            <w:sz w:val="27"/>
            <w:szCs w:val="27"/>
            <w:bdr w:val="none" w:sz="0" w:space="0" w:color="auto" w:frame="1"/>
          </w:rPr>
          <w:t>普通高等学校本科教育教学审核评估指标体系（试行）</w:t>
        </w:r>
      </w:hyperlink>
      <w:bookmarkStart w:id="0" w:name="_GoBack"/>
      <w:bookmarkEnd w:id="0"/>
    </w:p>
    <w:sectPr w:rsidR="001A7322" w:rsidRPr="00C24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BE"/>
    <w:rsid w:val="00986A5D"/>
    <w:rsid w:val="00BB0771"/>
    <w:rsid w:val="00C24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6704">
      <w:bodyDiv w:val="1"/>
      <w:marLeft w:val="0"/>
      <w:marRight w:val="0"/>
      <w:marTop w:val="0"/>
      <w:marBottom w:val="0"/>
      <w:divBdr>
        <w:top w:val="none" w:sz="0" w:space="0" w:color="auto"/>
        <w:left w:val="none" w:sz="0" w:space="0" w:color="auto"/>
        <w:bottom w:val="none" w:sz="0" w:space="0" w:color="auto"/>
        <w:right w:val="none" w:sz="0" w:space="0" w:color="auto"/>
      </w:divBdr>
      <w:divsChild>
        <w:div w:id="91705388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rcsite/A11/s7057/202102/W020210205547085701067.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528</Words>
  <Characters>3010</Characters>
  <Application>Microsoft Office Word</Application>
  <DocSecurity>0</DocSecurity>
  <Lines>25</Lines>
  <Paragraphs>7</Paragraphs>
  <ScaleCrop>false</ScaleCrop>
  <Company>china</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汪德洪</dc:creator>
  <cp:lastModifiedBy>汪德洪</cp:lastModifiedBy>
  <cp:revision>1</cp:revision>
  <dcterms:created xsi:type="dcterms:W3CDTF">2021-03-04T00:39:00Z</dcterms:created>
  <dcterms:modified xsi:type="dcterms:W3CDTF">2021-03-04T00:42:00Z</dcterms:modified>
</cp:coreProperties>
</file>