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32" w:rsidRDefault="00E32632">
      <w:pPr>
        <w:snapToGrid w:val="0"/>
        <w:spacing w:line="440" w:lineRule="exact"/>
        <w:rPr>
          <w:rFonts w:ascii="仿宋_GB2312" w:eastAsia="仿宋_GB2312" w:hAnsi="宋体"/>
          <w:sz w:val="28"/>
          <w:szCs w:val="28"/>
        </w:rPr>
      </w:pPr>
    </w:p>
    <w:p w:rsidR="00E32632" w:rsidRDefault="00E32632">
      <w:pPr>
        <w:spacing w:line="440" w:lineRule="exact"/>
        <w:rPr>
          <w:rFonts w:ascii="仿宋_GB2312" w:eastAsia="仿宋_GB2312" w:hAnsi="宋体"/>
          <w:b/>
          <w:bCs/>
          <w:sz w:val="44"/>
          <w:szCs w:val="44"/>
        </w:rPr>
      </w:pPr>
    </w:p>
    <w:p w:rsidR="00E32632" w:rsidRDefault="00E32632">
      <w:pPr>
        <w:spacing w:line="440" w:lineRule="exact"/>
        <w:rPr>
          <w:rFonts w:ascii="仿宋_GB2312" w:eastAsia="仿宋_GB2312" w:hAnsi="宋体"/>
          <w:b/>
          <w:bCs/>
          <w:sz w:val="44"/>
          <w:szCs w:val="44"/>
        </w:rPr>
      </w:pPr>
    </w:p>
    <w:p w:rsidR="00E32632" w:rsidRDefault="00F13A62">
      <w:pPr>
        <w:spacing w:line="480" w:lineRule="auto"/>
        <w:jc w:val="center"/>
        <w:rPr>
          <w:rFonts w:ascii="仿宋_GB2312" w:eastAsia="仿宋_GB2312" w:hAnsi="宋体"/>
          <w:b/>
          <w:bCs/>
          <w:spacing w:val="-20"/>
          <w:sz w:val="44"/>
          <w:szCs w:val="44"/>
        </w:rPr>
      </w:pPr>
      <w:r>
        <w:rPr>
          <w:rFonts w:ascii="仿宋_GB2312" w:eastAsia="仿宋_GB2312" w:hAnsi="宋体" w:hint="eastAsia"/>
          <w:b/>
          <w:bCs/>
          <w:spacing w:val="-20"/>
          <w:sz w:val="44"/>
          <w:szCs w:val="44"/>
        </w:rPr>
        <w:t>辽宁省第二十一届</w:t>
      </w:r>
      <w:r>
        <w:rPr>
          <w:rFonts w:ascii="仿宋_GB2312" w:eastAsia="仿宋_GB2312" w:hAnsi="宋体" w:cs="仿宋_GB2312" w:hint="eastAsia"/>
          <w:b/>
          <w:bCs/>
          <w:sz w:val="44"/>
          <w:szCs w:val="44"/>
        </w:rPr>
        <w:t>教育教学信息化大赛</w:t>
      </w:r>
    </w:p>
    <w:p w:rsidR="00E32632" w:rsidRDefault="00E32632">
      <w:pPr>
        <w:spacing w:line="480" w:lineRule="auto"/>
        <w:jc w:val="center"/>
        <w:rPr>
          <w:rFonts w:ascii="仿宋_GB2312" w:eastAsia="仿宋_GB2312" w:hAnsi="宋体"/>
          <w:b/>
          <w:bCs/>
          <w:sz w:val="44"/>
          <w:szCs w:val="44"/>
        </w:rPr>
      </w:pPr>
    </w:p>
    <w:p w:rsidR="00E32632" w:rsidRDefault="00E32632">
      <w:pPr>
        <w:spacing w:line="480" w:lineRule="auto"/>
        <w:jc w:val="center"/>
        <w:rPr>
          <w:rFonts w:ascii="仿宋_GB2312" w:eastAsia="仿宋_GB2312" w:hAnsi="宋体"/>
          <w:b/>
          <w:bCs/>
          <w:sz w:val="44"/>
          <w:szCs w:val="44"/>
        </w:rPr>
      </w:pPr>
    </w:p>
    <w:p w:rsidR="00E32632" w:rsidRDefault="00E32632">
      <w:pPr>
        <w:spacing w:line="480" w:lineRule="auto"/>
        <w:jc w:val="center"/>
        <w:rPr>
          <w:rFonts w:ascii="仿宋_GB2312" w:eastAsia="仿宋_GB2312" w:hAnsi="宋体"/>
          <w:b/>
          <w:bCs/>
          <w:sz w:val="44"/>
          <w:szCs w:val="44"/>
        </w:rPr>
      </w:pPr>
    </w:p>
    <w:p w:rsidR="00E32632" w:rsidRDefault="00F13A62">
      <w:pPr>
        <w:spacing w:line="480" w:lineRule="auto"/>
        <w:jc w:val="center"/>
        <w:rPr>
          <w:rFonts w:ascii="仿宋_GB2312" w:eastAsia="仿宋_GB2312" w:hAnsi="宋体"/>
          <w:b/>
          <w:bCs/>
          <w:sz w:val="84"/>
          <w:szCs w:val="84"/>
        </w:rPr>
      </w:pPr>
      <w:r>
        <w:rPr>
          <w:rFonts w:ascii="仿宋_GB2312" w:eastAsia="仿宋_GB2312" w:hAnsi="宋体" w:hint="eastAsia"/>
          <w:b/>
          <w:bCs/>
          <w:sz w:val="84"/>
          <w:szCs w:val="84"/>
        </w:rPr>
        <w:t>指  南</w:t>
      </w:r>
    </w:p>
    <w:p w:rsidR="00E32632" w:rsidRDefault="00E32632">
      <w:pPr>
        <w:spacing w:line="480" w:lineRule="auto"/>
        <w:jc w:val="center"/>
        <w:rPr>
          <w:rFonts w:ascii="仿宋_GB2312" w:eastAsia="仿宋_GB2312" w:hAnsi="宋体"/>
          <w:sz w:val="84"/>
          <w:szCs w:val="84"/>
        </w:rPr>
      </w:pPr>
    </w:p>
    <w:p w:rsidR="00E32632" w:rsidRDefault="00E32632">
      <w:pPr>
        <w:spacing w:line="440" w:lineRule="exact"/>
        <w:rPr>
          <w:rFonts w:ascii="仿宋_GB2312" w:eastAsia="仿宋_GB2312" w:hAnsi="宋体"/>
          <w:sz w:val="44"/>
          <w:szCs w:val="44"/>
        </w:rPr>
      </w:pPr>
    </w:p>
    <w:p w:rsidR="00E32632" w:rsidRDefault="00E32632">
      <w:pPr>
        <w:spacing w:line="440" w:lineRule="exact"/>
        <w:rPr>
          <w:rFonts w:ascii="仿宋_GB2312" w:eastAsia="仿宋_GB2312" w:hAnsi="宋体"/>
          <w:sz w:val="28"/>
          <w:szCs w:val="28"/>
        </w:rPr>
      </w:pPr>
    </w:p>
    <w:p w:rsidR="00E32632" w:rsidRDefault="00E32632">
      <w:pPr>
        <w:spacing w:line="440" w:lineRule="exact"/>
        <w:rPr>
          <w:rFonts w:ascii="仿宋_GB2312" w:eastAsia="仿宋_GB2312"/>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E7477">
      <w:pPr>
        <w:spacing w:line="440" w:lineRule="exact"/>
        <w:ind w:firstLine="643"/>
        <w:rPr>
          <w:rFonts w:ascii="仿宋_GB2312" w:eastAsia="仿宋_GB2312"/>
          <w:b/>
          <w:sz w:val="28"/>
          <w:szCs w:val="28"/>
        </w:rPr>
      </w:pPr>
      <w:r>
        <w:rPr>
          <w:rFonts w:ascii="仿宋_GB2312" w:eastAsia="仿宋_GB2312"/>
          <w:noProof/>
          <w:sz w:val="28"/>
          <w:szCs w:val="28"/>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E32632" w:rsidRDefault="00F13A62">
                            <w:pPr>
                              <w:jc w:val="center"/>
                              <w:rPr>
                                <w:rFonts w:ascii="仿宋_GB2312" w:eastAsia="仿宋_GB2312" w:hAnsi="宋体"/>
                                <w:b/>
                                <w:bCs/>
                                <w:color w:val="000000"/>
                                <w:sz w:val="32"/>
                              </w:rPr>
                            </w:pPr>
                            <w:r>
                              <w:rPr>
                                <w:rFonts w:ascii="仿宋_GB2312" w:eastAsia="仿宋_GB2312" w:hAnsi="宋体" w:cs="仿宋_GB2312" w:hint="eastAsia"/>
                                <w:b/>
                                <w:bCs/>
                                <w:color w:val="000000"/>
                                <w:sz w:val="32"/>
                                <w:szCs w:val="32"/>
                              </w:rPr>
                              <w:t>大赛组织委员会编</w:t>
                            </w:r>
                          </w:p>
                          <w:p w:rsidR="00E32632" w:rsidRDefault="00F13A62">
                            <w:pPr>
                              <w:jc w:val="center"/>
                              <w:rPr>
                                <w:rFonts w:ascii="仿宋_GB2312" w:eastAsia="仿宋_GB2312" w:hAnsi="宋体"/>
                                <w:b/>
                                <w:bCs/>
                                <w:color w:val="000000"/>
                                <w:sz w:val="32"/>
                              </w:rPr>
                            </w:pPr>
                            <w:r>
                              <w:rPr>
                                <w:rFonts w:ascii="仿宋_GB2312" w:eastAsia="仿宋_GB2312" w:hAnsi="宋体" w:hint="eastAsia"/>
                                <w:b/>
                                <w:bCs/>
                                <w:color w:val="000000"/>
                                <w:sz w:val="32"/>
                              </w:rPr>
                              <w:t>2017年3月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E32632" w:rsidRDefault="00F13A62">
                      <w:pPr>
                        <w:jc w:val="center"/>
                        <w:rPr>
                          <w:rFonts w:ascii="仿宋_GB2312" w:eastAsia="仿宋_GB2312" w:hAnsi="宋体"/>
                          <w:b/>
                          <w:bCs/>
                          <w:color w:val="000000"/>
                          <w:sz w:val="32"/>
                        </w:rPr>
                      </w:pPr>
                      <w:r>
                        <w:rPr>
                          <w:rFonts w:ascii="仿宋_GB2312" w:eastAsia="仿宋_GB2312" w:hAnsi="宋体" w:cs="仿宋_GB2312" w:hint="eastAsia"/>
                          <w:b/>
                          <w:bCs/>
                          <w:color w:val="000000"/>
                          <w:sz w:val="32"/>
                          <w:szCs w:val="32"/>
                        </w:rPr>
                        <w:t>大赛组织委员会编</w:t>
                      </w:r>
                    </w:p>
                    <w:p w:rsidR="00E32632" w:rsidRDefault="00F13A62">
                      <w:pPr>
                        <w:jc w:val="center"/>
                        <w:rPr>
                          <w:rFonts w:ascii="仿宋_GB2312" w:eastAsia="仿宋_GB2312" w:hAnsi="宋体"/>
                          <w:b/>
                          <w:bCs/>
                          <w:color w:val="000000"/>
                          <w:sz w:val="32"/>
                        </w:rPr>
                      </w:pPr>
                      <w:r>
                        <w:rPr>
                          <w:rFonts w:ascii="仿宋_GB2312" w:eastAsia="仿宋_GB2312" w:hAnsi="宋体" w:hint="eastAsia"/>
                          <w:b/>
                          <w:bCs/>
                          <w:color w:val="000000"/>
                          <w:sz w:val="32"/>
                        </w:rPr>
                        <w:t>2017年3月</w:t>
                      </w:r>
                    </w:p>
                  </w:txbxContent>
                </v:textbox>
                <w10:wrap anchory="page"/>
              </v:shape>
            </w:pict>
          </mc:Fallback>
        </mc:AlternateContent>
      </w: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E32632">
      <w:pPr>
        <w:spacing w:line="440" w:lineRule="exact"/>
        <w:ind w:firstLine="643"/>
        <w:rPr>
          <w:rFonts w:ascii="仿宋_GB2312" w:eastAsia="仿宋_GB2312"/>
          <w:b/>
          <w:sz w:val="28"/>
          <w:szCs w:val="28"/>
        </w:rPr>
      </w:pPr>
    </w:p>
    <w:p w:rsidR="00E32632" w:rsidRDefault="00F13A62">
      <w:pPr>
        <w:jc w:val="center"/>
        <w:rPr>
          <w:rFonts w:ascii="仿宋_GB2312" w:eastAsia="仿宋_GB2312"/>
          <w:b/>
          <w:sz w:val="36"/>
          <w:szCs w:val="36"/>
        </w:rPr>
      </w:pPr>
      <w:bookmarkStart w:id="0" w:name="_Toc94346054"/>
      <w:bookmarkStart w:id="1" w:name="_Toc101167274"/>
      <w:r>
        <w:rPr>
          <w:rFonts w:ascii="仿宋_GB2312" w:eastAsia="仿宋_GB2312" w:hint="eastAsia"/>
          <w:b/>
          <w:sz w:val="36"/>
          <w:szCs w:val="36"/>
        </w:rPr>
        <w:t>目   录</w:t>
      </w:r>
    </w:p>
    <w:p w:rsidR="00E32632" w:rsidRDefault="00F13A62">
      <w:pPr>
        <w:ind w:firstLine="420"/>
        <w:rPr>
          <w:rFonts w:ascii="仿宋_GB2312" w:eastAsia="仿宋_GB2312"/>
          <w:b/>
          <w:sz w:val="28"/>
          <w:szCs w:val="28"/>
        </w:rPr>
      </w:pPr>
      <w:r>
        <w:rPr>
          <w:rFonts w:ascii="仿宋_GB2312" w:eastAsia="仿宋_GB2312" w:hint="eastAsia"/>
          <w:b/>
          <w:sz w:val="28"/>
          <w:szCs w:val="28"/>
        </w:rPr>
        <w:t>一、参加人员范围</w:t>
      </w:r>
    </w:p>
    <w:p w:rsidR="00E32632" w:rsidRDefault="00F13A62">
      <w:pPr>
        <w:ind w:firstLine="420"/>
        <w:rPr>
          <w:rFonts w:ascii="仿宋_GB2312" w:eastAsia="仿宋_GB2312"/>
          <w:b/>
          <w:sz w:val="28"/>
          <w:szCs w:val="28"/>
        </w:rPr>
      </w:pPr>
      <w:r>
        <w:rPr>
          <w:rFonts w:ascii="仿宋_GB2312" w:eastAsia="仿宋_GB2312" w:hint="eastAsia"/>
          <w:b/>
          <w:sz w:val="28"/>
          <w:szCs w:val="28"/>
        </w:rPr>
        <w:t>二、项目设置及相关要求</w:t>
      </w:r>
    </w:p>
    <w:p w:rsidR="00E32632" w:rsidRDefault="00F13A62">
      <w:pPr>
        <w:ind w:left="420" w:firstLine="420"/>
        <w:rPr>
          <w:rFonts w:ascii="仿宋_GB2312" w:eastAsia="仿宋_GB2312"/>
          <w:sz w:val="28"/>
          <w:szCs w:val="28"/>
        </w:rPr>
      </w:pPr>
      <w:r>
        <w:rPr>
          <w:rFonts w:ascii="仿宋_GB2312" w:eastAsia="仿宋_GB2312" w:hint="eastAsia"/>
          <w:sz w:val="28"/>
          <w:szCs w:val="28"/>
        </w:rPr>
        <w:t>（一）项目设置</w:t>
      </w:r>
    </w:p>
    <w:p w:rsidR="00E32632" w:rsidRDefault="00F13A62">
      <w:pPr>
        <w:ind w:left="420" w:firstLine="420"/>
        <w:rPr>
          <w:rFonts w:ascii="仿宋_GB2312" w:eastAsia="仿宋_GB2312"/>
          <w:sz w:val="28"/>
          <w:szCs w:val="28"/>
        </w:rPr>
      </w:pPr>
      <w:r>
        <w:rPr>
          <w:rFonts w:ascii="仿宋_GB2312" w:eastAsia="仿宋_GB2312" w:hint="eastAsia"/>
          <w:sz w:val="28"/>
          <w:szCs w:val="28"/>
        </w:rPr>
        <w:t>（二）项目说明及要求</w:t>
      </w:r>
    </w:p>
    <w:p w:rsidR="00E32632" w:rsidRDefault="00F13A62">
      <w:pPr>
        <w:tabs>
          <w:tab w:val="center" w:pos="4576"/>
        </w:tabs>
        <w:ind w:left="420" w:firstLine="420"/>
        <w:rPr>
          <w:rFonts w:ascii="仿宋_GB2312" w:eastAsia="仿宋_GB2312"/>
          <w:sz w:val="28"/>
          <w:szCs w:val="28"/>
        </w:rPr>
      </w:pPr>
      <w:r>
        <w:rPr>
          <w:rFonts w:ascii="仿宋_GB2312" w:eastAsia="仿宋_GB2312" w:hint="eastAsia"/>
          <w:sz w:val="28"/>
          <w:szCs w:val="28"/>
        </w:rPr>
        <w:t>（三）评选指标</w:t>
      </w:r>
    </w:p>
    <w:p w:rsidR="00E32632" w:rsidRDefault="00F13A62">
      <w:pPr>
        <w:ind w:left="420" w:firstLine="420"/>
        <w:rPr>
          <w:rFonts w:ascii="仿宋_GB2312" w:eastAsia="仿宋_GB2312"/>
          <w:sz w:val="28"/>
          <w:szCs w:val="28"/>
        </w:rPr>
      </w:pPr>
      <w:r>
        <w:rPr>
          <w:rFonts w:ascii="仿宋_GB2312" w:eastAsia="仿宋_GB2312" w:hint="eastAsia"/>
          <w:sz w:val="28"/>
          <w:szCs w:val="28"/>
        </w:rPr>
        <w:t>（四）作品资格审定</w:t>
      </w:r>
    </w:p>
    <w:p w:rsidR="00E32632" w:rsidRDefault="00F13A62">
      <w:pPr>
        <w:ind w:left="420" w:firstLine="420"/>
        <w:rPr>
          <w:rFonts w:ascii="仿宋_GB2312" w:eastAsia="仿宋_GB2312"/>
          <w:sz w:val="28"/>
          <w:szCs w:val="28"/>
        </w:rPr>
      </w:pPr>
      <w:r>
        <w:rPr>
          <w:rFonts w:ascii="仿宋_GB2312" w:eastAsia="仿宋_GB2312" w:hint="eastAsia"/>
          <w:sz w:val="28"/>
          <w:szCs w:val="28"/>
        </w:rPr>
        <w:t>（五）作品制作</w:t>
      </w:r>
    </w:p>
    <w:p w:rsidR="00E32632" w:rsidRDefault="00F13A62">
      <w:pPr>
        <w:ind w:firstLine="420"/>
        <w:rPr>
          <w:rFonts w:ascii="仿宋_GB2312" w:eastAsia="仿宋_GB2312"/>
          <w:b/>
          <w:sz w:val="28"/>
          <w:szCs w:val="28"/>
        </w:rPr>
      </w:pPr>
      <w:r>
        <w:rPr>
          <w:rFonts w:ascii="仿宋_GB2312" w:eastAsia="仿宋_GB2312" w:hint="eastAsia"/>
          <w:b/>
          <w:sz w:val="28"/>
          <w:szCs w:val="28"/>
        </w:rPr>
        <w:t>三、参</w:t>
      </w:r>
      <w:r>
        <w:rPr>
          <w:rFonts w:ascii="仿宋_GB2312" w:eastAsia="仿宋_GB2312"/>
          <w:b/>
          <w:sz w:val="28"/>
          <w:szCs w:val="28"/>
        </w:rPr>
        <w:t>加</w:t>
      </w:r>
      <w:r>
        <w:rPr>
          <w:rFonts w:ascii="仿宋_GB2312" w:eastAsia="仿宋_GB2312" w:hint="eastAsia"/>
          <w:b/>
          <w:sz w:val="28"/>
          <w:szCs w:val="28"/>
        </w:rPr>
        <w:t>办法</w:t>
      </w:r>
    </w:p>
    <w:p w:rsidR="00E32632" w:rsidRDefault="00F13A62">
      <w:pPr>
        <w:ind w:left="420" w:firstLine="420"/>
        <w:rPr>
          <w:rFonts w:ascii="仿宋_GB2312" w:eastAsia="仿宋_GB2312"/>
          <w:sz w:val="28"/>
          <w:szCs w:val="28"/>
        </w:rPr>
      </w:pPr>
      <w:r>
        <w:rPr>
          <w:rFonts w:ascii="仿宋_GB2312" w:eastAsia="仿宋_GB2312" w:hint="eastAsia"/>
          <w:sz w:val="28"/>
          <w:szCs w:val="28"/>
        </w:rPr>
        <w:t>（一）参加办法及报送作品数量</w:t>
      </w:r>
    </w:p>
    <w:p w:rsidR="00E32632" w:rsidRDefault="00F13A62">
      <w:pPr>
        <w:ind w:left="420" w:firstLine="420"/>
        <w:rPr>
          <w:rFonts w:ascii="仿宋_GB2312" w:eastAsia="仿宋_GB2312"/>
          <w:sz w:val="28"/>
          <w:szCs w:val="28"/>
        </w:rPr>
      </w:pPr>
      <w:r>
        <w:rPr>
          <w:rFonts w:ascii="仿宋_GB2312" w:eastAsia="仿宋_GB2312" w:hint="eastAsia"/>
          <w:sz w:val="28"/>
          <w:szCs w:val="28"/>
        </w:rPr>
        <w:t>（二）报送时间和方式</w:t>
      </w:r>
    </w:p>
    <w:p w:rsidR="00E32632" w:rsidRDefault="00F13A62">
      <w:pPr>
        <w:ind w:firstLine="420"/>
        <w:rPr>
          <w:rFonts w:ascii="仿宋_GB2312" w:eastAsia="仿宋_GB2312"/>
          <w:b/>
          <w:sz w:val="28"/>
          <w:szCs w:val="28"/>
        </w:rPr>
      </w:pPr>
      <w:r>
        <w:rPr>
          <w:rFonts w:ascii="仿宋_GB2312" w:eastAsia="仿宋_GB2312" w:hint="eastAsia"/>
          <w:b/>
          <w:sz w:val="28"/>
          <w:szCs w:val="28"/>
        </w:rPr>
        <w:t>四、评选方式</w:t>
      </w:r>
    </w:p>
    <w:p w:rsidR="00E32632" w:rsidRDefault="00F13A62">
      <w:pPr>
        <w:ind w:left="420" w:firstLine="420"/>
        <w:rPr>
          <w:rFonts w:ascii="仿宋_GB2312" w:eastAsia="仿宋_GB2312"/>
          <w:sz w:val="28"/>
          <w:szCs w:val="28"/>
        </w:rPr>
      </w:pPr>
      <w:r>
        <w:rPr>
          <w:rFonts w:ascii="仿宋_GB2312" w:eastAsia="仿宋_GB2312" w:hint="eastAsia"/>
          <w:sz w:val="28"/>
          <w:szCs w:val="28"/>
        </w:rPr>
        <w:t>（一）评比办法</w:t>
      </w:r>
    </w:p>
    <w:p w:rsidR="00E32632" w:rsidRDefault="00F13A62">
      <w:pPr>
        <w:ind w:left="420" w:firstLine="420"/>
        <w:rPr>
          <w:rFonts w:ascii="仿宋_GB2312" w:eastAsia="仿宋_GB2312"/>
          <w:sz w:val="28"/>
          <w:szCs w:val="28"/>
        </w:rPr>
      </w:pPr>
      <w:r>
        <w:rPr>
          <w:rFonts w:ascii="仿宋_GB2312" w:eastAsia="仿宋_GB2312" w:hint="eastAsia"/>
          <w:sz w:val="28"/>
          <w:szCs w:val="28"/>
        </w:rPr>
        <w:t>（二）奖项设置</w:t>
      </w:r>
    </w:p>
    <w:p w:rsidR="00E32632" w:rsidRDefault="00F13A62">
      <w:pPr>
        <w:ind w:firstLine="420"/>
        <w:rPr>
          <w:rFonts w:ascii="仿宋_GB2312" w:eastAsia="仿宋_GB2312"/>
          <w:b/>
          <w:sz w:val="28"/>
          <w:szCs w:val="28"/>
        </w:rPr>
      </w:pPr>
      <w:r>
        <w:rPr>
          <w:rFonts w:ascii="仿宋_GB2312" w:eastAsia="仿宋_GB2312" w:hint="eastAsia"/>
          <w:b/>
          <w:sz w:val="28"/>
          <w:szCs w:val="28"/>
        </w:rPr>
        <w:t>五、组织工作</w:t>
      </w:r>
    </w:p>
    <w:p w:rsidR="00E32632" w:rsidRDefault="00F13A62">
      <w:pPr>
        <w:ind w:left="420" w:firstLine="420"/>
        <w:rPr>
          <w:rFonts w:ascii="仿宋_GB2312" w:eastAsia="仿宋_GB2312"/>
          <w:sz w:val="28"/>
          <w:szCs w:val="28"/>
        </w:rPr>
      </w:pPr>
      <w:r>
        <w:rPr>
          <w:rFonts w:ascii="仿宋_GB2312" w:eastAsia="仿宋_GB2312" w:hint="eastAsia"/>
          <w:sz w:val="28"/>
          <w:szCs w:val="28"/>
        </w:rPr>
        <w:t>（一）组织领导</w:t>
      </w:r>
    </w:p>
    <w:p w:rsidR="00E32632" w:rsidRDefault="00F13A62">
      <w:pPr>
        <w:ind w:left="420" w:firstLine="420"/>
        <w:rPr>
          <w:rFonts w:ascii="仿宋_GB2312" w:eastAsia="仿宋_GB2312"/>
          <w:sz w:val="28"/>
          <w:szCs w:val="28"/>
        </w:rPr>
      </w:pPr>
      <w:r>
        <w:rPr>
          <w:rFonts w:ascii="仿宋_GB2312" w:eastAsia="仿宋_GB2312" w:hint="eastAsia"/>
          <w:sz w:val="28"/>
          <w:szCs w:val="28"/>
        </w:rPr>
        <w:t>（二）联系方式</w:t>
      </w:r>
    </w:p>
    <w:p w:rsidR="00E32632" w:rsidRDefault="00E32632">
      <w:pPr>
        <w:ind w:firstLineChars="196" w:firstLine="470"/>
        <w:rPr>
          <w:rFonts w:ascii="仿宋_GB2312" w:eastAsia="仿宋_GB2312" w:hAnsi="宋体"/>
          <w:sz w:val="24"/>
        </w:rPr>
      </w:pPr>
    </w:p>
    <w:p w:rsidR="00E32632" w:rsidRDefault="00E32632">
      <w:pPr>
        <w:ind w:firstLineChars="196" w:firstLine="470"/>
        <w:rPr>
          <w:rFonts w:ascii="仿宋_GB2312" w:eastAsia="仿宋_GB2312" w:hAnsi="宋体"/>
          <w:sz w:val="24"/>
        </w:rPr>
      </w:pPr>
    </w:p>
    <w:p w:rsidR="00E32632" w:rsidRDefault="00E32632">
      <w:pPr>
        <w:ind w:firstLineChars="196" w:firstLine="470"/>
        <w:rPr>
          <w:rFonts w:ascii="仿宋_GB2312" w:eastAsia="仿宋_GB2312" w:hAnsi="宋体"/>
          <w:sz w:val="24"/>
        </w:rPr>
      </w:pPr>
    </w:p>
    <w:p w:rsidR="00E32632" w:rsidRDefault="00F13A62">
      <w:pPr>
        <w:ind w:firstLineChars="196" w:firstLine="630"/>
        <w:rPr>
          <w:rFonts w:ascii="黑体" w:eastAsia="黑体" w:hAnsi="黑体"/>
          <w:sz w:val="32"/>
          <w:szCs w:val="32"/>
        </w:rPr>
      </w:pPr>
      <w:r>
        <w:rPr>
          <w:rFonts w:ascii="仿宋_GB2312" w:eastAsia="仿宋_GB2312"/>
          <w:b/>
          <w:sz w:val="32"/>
          <w:szCs w:val="32"/>
        </w:rPr>
        <w:br w:type="page"/>
      </w:r>
      <w:r>
        <w:rPr>
          <w:rFonts w:ascii="黑体" w:eastAsia="黑体" w:hAnsi="黑体" w:hint="eastAsia"/>
          <w:sz w:val="32"/>
          <w:szCs w:val="32"/>
        </w:rPr>
        <w:t>一、参</w:t>
      </w:r>
      <w:r>
        <w:rPr>
          <w:rFonts w:ascii="黑体" w:eastAsia="黑体" w:hAnsi="黑体"/>
          <w:sz w:val="32"/>
          <w:szCs w:val="32"/>
        </w:rPr>
        <w:t>加</w:t>
      </w:r>
      <w:r>
        <w:rPr>
          <w:rFonts w:ascii="黑体" w:eastAsia="黑体" w:hAnsi="黑体" w:hint="eastAsia"/>
          <w:sz w:val="32"/>
          <w:szCs w:val="32"/>
        </w:rPr>
        <w:t>人员范围</w:t>
      </w:r>
      <w:bookmarkEnd w:id="0"/>
      <w:bookmarkEnd w:id="1"/>
    </w:p>
    <w:p w:rsidR="00E32632" w:rsidRDefault="00F13A62">
      <w:pPr>
        <w:spacing w:line="440" w:lineRule="exact"/>
        <w:ind w:firstLineChars="200" w:firstLine="560"/>
        <w:rPr>
          <w:rFonts w:ascii="仿宋_GB2312" w:eastAsia="仿宋_GB2312" w:hAnsi="宋体" w:cs="仿宋_GB2312"/>
          <w:sz w:val="28"/>
          <w:szCs w:val="28"/>
        </w:rPr>
      </w:pPr>
      <w:bookmarkStart w:id="2" w:name="_Toc101167276"/>
      <w:r>
        <w:rPr>
          <w:rFonts w:ascii="仿宋_GB2312" w:eastAsia="仿宋_GB2312" w:hAnsi="宋体" w:cs="仿宋_GB2312" w:hint="eastAsia"/>
          <w:sz w:val="28"/>
          <w:szCs w:val="28"/>
        </w:rPr>
        <w:t>各级各类学校、教师教育机构、电教机构的教师和教育技术工作者。</w:t>
      </w:r>
    </w:p>
    <w:p w:rsidR="00E32632" w:rsidRDefault="00F13A62">
      <w:pPr>
        <w:ind w:firstLineChars="196" w:firstLine="627"/>
        <w:rPr>
          <w:rFonts w:ascii="黑体" w:eastAsia="黑体" w:hAnsi="黑体"/>
          <w:sz w:val="32"/>
          <w:szCs w:val="32"/>
        </w:rPr>
      </w:pPr>
      <w:r>
        <w:rPr>
          <w:rFonts w:ascii="黑体" w:eastAsia="黑体" w:hAnsi="黑体" w:hint="eastAsia"/>
          <w:sz w:val="32"/>
          <w:szCs w:val="32"/>
        </w:rPr>
        <w:t>二、</w:t>
      </w:r>
      <w:bookmarkStart w:id="3" w:name="_Toc101167278"/>
      <w:bookmarkStart w:id="4" w:name="_Toc94346056"/>
      <w:r>
        <w:rPr>
          <w:rFonts w:ascii="黑体" w:eastAsia="黑体" w:hAnsi="黑体" w:hint="eastAsia"/>
          <w:sz w:val="32"/>
          <w:szCs w:val="32"/>
        </w:rPr>
        <w:t>项目设置</w:t>
      </w:r>
      <w:bookmarkEnd w:id="3"/>
      <w:bookmarkEnd w:id="4"/>
      <w:r>
        <w:rPr>
          <w:rFonts w:ascii="黑体" w:eastAsia="黑体" w:hAnsi="黑体" w:hint="eastAsia"/>
          <w:sz w:val="32"/>
          <w:szCs w:val="32"/>
        </w:rPr>
        <w:t>及相关要求</w:t>
      </w:r>
    </w:p>
    <w:p w:rsidR="00E32632" w:rsidRDefault="00F13A62">
      <w:pPr>
        <w:spacing w:line="440" w:lineRule="exact"/>
        <w:ind w:firstLine="540"/>
        <w:rPr>
          <w:rFonts w:ascii="楷体_GB2312" w:eastAsia="楷体_GB2312"/>
          <w:b/>
          <w:bCs/>
          <w:sz w:val="28"/>
          <w:szCs w:val="28"/>
        </w:rPr>
      </w:pPr>
      <w:bookmarkStart w:id="5" w:name="_Toc94346057"/>
      <w:bookmarkStart w:id="6" w:name="_Toc101167279"/>
      <w:r>
        <w:rPr>
          <w:rFonts w:ascii="楷体_GB2312" w:eastAsia="楷体_GB2312" w:hint="eastAsia"/>
          <w:b/>
          <w:bCs/>
          <w:sz w:val="28"/>
          <w:szCs w:val="28"/>
        </w:rPr>
        <w:t>（一）项目设置</w:t>
      </w:r>
      <w:bookmarkEnd w:id="5"/>
      <w:bookmarkEnd w:id="6"/>
    </w:p>
    <w:p w:rsidR="00E32632" w:rsidRDefault="00F13A62">
      <w:pPr>
        <w:spacing w:line="440" w:lineRule="exact"/>
        <w:ind w:firstLineChars="200" w:firstLine="560"/>
        <w:rPr>
          <w:rFonts w:ascii="仿宋_GB2312" w:eastAsia="仿宋_GB2312" w:hAnsi="宋体"/>
          <w:sz w:val="28"/>
          <w:szCs w:val="28"/>
        </w:rPr>
      </w:pPr>
      <w:r>
        <w:rPr>
          <w:rStyle w:val="CharCharCharChar"/>
          <w:rFonts w:ascii="仿宋_GB2312" w:eastAsia="仿宋_GB2312" w:cs="仿宋_GB2312" w:hint="eastAsia"/>
          <w:b w:val="0"/>
          <w:bCs w:val="0"/>
          <w:sz w:val="28"/>
          <w:szCs w:val="28"/>
        </w:rPr>
        <w:t>辽宁省第二十一届教育教学信息化大赛（简称“大赛”）</w:t>
      </w:r>
      <w:r>
        <w:rPr>
          <w:rFonts w:ascii="仿宋_GB2312" w:eastAsia="仿宋_GB2312" w:hAnsi="宋体" w:cs="仿宋_GB2312" w:hint="eastAsia"/>
          <w:sz w:val="28"/>
          <w:szCs w:val="28"/>
        </w:rPr>
        <w:t>根据不同学校、</w:t>
      </w:r>
      <w:proofErr w:type="gramStart"/>
      <w:r>
        <w:rPr>
          <w:rFonts w:ascii="仿宋_GB2312" w:eastAsia="仿宋_GB2312" w:hAnsi="宋体" w:cs="仿宋_GB2312" w:hint="eastAsia"/>
          <w:sz w:val="28"/>
          <w:szCs w:val="28"/>
        </w:rPr>
        <w:t>不</w:t>
      </w:r>
      <w:proofErr w:type="gramEnd"/>
      <w:r>
        <w:rPr>
          <w:rFonts w:ascii="仿宋_GB2312" w:eastAsia="仿宋_GB2312" w:hAnsi="宋体" w:cs="仿宋_GB2312" w:hint="eastAsia"/>
          <w:sz w:val="28"/>
          <w:szCs w:val="28"/>
        </w:rPr>
        <w:t>同学</w:t>
      </w:r>
      <w:proofErr w:type="gramStart"/>
      <w:r>
        <w:rPr>
          <w:rFonts w:ascii="仿宋_GB2312" w:eastAsia="仿宋_GB2312" w:hAnsi="宋体" w:cs="仿宋_GB2312" w:hint="eastAsia"/>
          <w:sz w:val="28"/>
          <w:szCs w:val="28"/>
        </w:rPr>
        <w:t>段教育</w:t>
      </w:r>
      <w:proofErr w:type="gramEnd"/>
      <w:r>
        <w:rPr>
          <w:rFonts w:ascii="仿宋_GB2312" w:eastAsia="仿宋_GB2312" w:hAnsi="宋体" w:cs="仿宋_GB2312" w:hint="eastAsia"/>
          <w:sz w:val="28"/>
          <w:szCs w:val="28"/>
        </w:rPr>
        <w:t>教学要求和特点，按照</w:t>
      </w:r>
      <w:r>
        <w:rPr>
          <w:rFonts w:ascii="仿宋_GB2312" w:eastAsia="仿宋_GB2312" w:cs="仿宋_GB2312" w:hint="eastAsia"/>
          <w:sz w:val="28"/>
          <w:szCs w:val="28"/>
        </w:rPr>
        <w:t>基础教育、中等职业教育、高等教育</w:t>
      </w:r>
      <w:r>
        <w:rPr>
          <w:rFonts w:ascii="仿宋_GB2312" w:eastAsia="仿宋_GB2312" w:hAnsi="宋体" w:cs="仿宋_GB2312" w:hint="eastAsia"/>
          <w:sz w:val="28"/>
          <w:szCs w:val="28"/>
        </w:rPr>
        <w:t>分组</w:t>
      </w:r>
      <w:r>
        <w:rPr>
          <w:rFonts w:ascii="仿宋_GB2312" w:eastAsia="仿宋_GB2312" w:cs="仿宋_GB2312" w:hint="eastAsia"/>
          <w:b/>
          <w:sz w:val="28"/>
          <w:szCs w:val="28"/>
        </w:rPr>
        <w:t>（按照作品第一作者所在单位划分）</w:t>
      </w:r>
      <w:r>
        <w:rPr>
          <w:rFonts w:ascii="仿宋_GB2312" w:eastAsia="仿宋_GB2312" w:cs="仿宋_GB2312" w:hint="eastAsia"/>
          <w:sz w:val="28"/>
          <w:szCs w:val="28"/>
        </w:rPr>
        <w:t>设</w:t>
      </w:r>
      <w:r>
        <w:rPr>
          <w:rFonts w:ascii="仿宋_GB2312" w:eastAsia="仿宋_GB2312" w:hAnsi="宋体" w:cs="仿宋_GB2312" w:hint="eastAsia"/>
          <w:sz w:val="28"/>
          <w:szCs w:val="28"/>
        </w:rPr>
        <w:t>置参赛项目。</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1.基础教育组：课件、微课、课例、教师网络空间。</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幼儿教育：课件、微课、课例。</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特殊教育：课件、微课、课例。</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村小及教学点：教育资源应用教学设计方案、教育资源应用课例。</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2.中等职业教育组：课件、微课、精品开放课程。</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3.高等教育组：课件、微课、精品开放课程。</w:t>
      </w:r>
    </w:p>
    <w:p w:rsidR="00E32632" w:rsidRDefault="00F13A62">
      <w:pPr>
        <w:spacing w:line="440" w:lineRule="exact"/>
        <w:ind w:firstLine="540"/>
        <w:rPr>
          <w:rFonts w:ascii="楷体_GB2312" w:eastAsia="楷体_GB2312"/>
          <w:b/>
          <w:bCs/>
          <w:sz w:val="28"/>
          <w:szCs w:val="28"/>
        </w:rPr>
      </w:pPr>
      <w:r>
        <w:rPr>
          <w:rFonts w:ascii="楷体_GB2312" w:eastAsia="楷体_GB2312" w:hint="eastAsia"/>
          <w:b/>
          <w:bCs/>
          <w:sz w:val="28"/>
          <w:szCs w:val="28"/>
        </w:rPr>
        <w:t>（二）项目说明及</w:t>
      </w:r>
      <w:bookmarkEnd w:id="2"/>
      <w:r>
        <w:rPr>
          <w:rFonts w:ascii="楷体_GB2312" w:eastAsia="楷体_GB2312" w:hint="eastAsia"/>
          <w:b/>
          <w:bCs/>
          <w:sz w:val="28"/>
          <w:szCs w:val="28"/>
        </w:rPr>
        <w:t>要求</w:t>
      </w:r>
    </w:p>
    <w:p w:rsidR="00E32632" w:rsidRDefault="00F13A62">
      <w:pPr>
        <w:spacing w:line="440" w:lineRule="exact"/>
        <w:ind w:firstLineChars="196" w:firstLine="551"/>
        <w:rPr>
          <w:rFonts w:ascii="仿宋_GB2312" w:eastAsia="仿宋_GB2312"/>
          <w:b/>
          <w:sz w:val="28"/>
          <w:szCs w:val="28"/>
        </w:rPr>
      </w:pPr>
      <w:r>
        <w:rPr>
          <w:rFonts w:ascii="仿宋_GB2312" w:eastAsia="仿宋_GB2312" w:hint="eastAsia"/>
          <w:b/>
          <w:sz w:val="28"/>
          <w:szCs w:val="28"/>
        </w:rPr>
        <w:t>1.课件</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课件是指基于计算机</w:t>
      </w:r>
      <w:r>
        <w:rPr>
          <w:rFonts w:ascii="仿宋_GB2312" w:eastAsia="仿宋_GB2312" w:hAnsi="宋体" w:hint="eastAsia"/>
          <w:sz w:val="28"/>
          <w:szCs w:val="28"/>
        </w:rPr>
        <w:t>技术和网络技术</w:t>
      </w:r>
      <w:r>
        <w:rPr>
          <w:rFonts w:ascii="仿宋_GB2312" w:eastAsia="仿宋_GB2312" w:hint="eastAsia"/>
          <w:sz w:val="28"/>
          <w:szCs w:val="28"/>
        </w:rPr>
        <w:t>，根据教学设计，将特定的教学内容、教学活动和教学手段有效呈现的应用软件，目的是辅助教与学，并完成特定的教学任务，实现教学目标。可以是针对某些知识点，也可以是一课时或一个教学单元内容，制作工具和呈现形式不限。移动终端课件作品应能在</w:t>
      </w:r>
      <w:proofErr w:type="spellStart"/>
      <w:r>
        <w:rPr>
          <w:rFonts w:ascii="仿宋_GB2312" w:eastAsia="仿宋_GB2312" w:hint="eastAsia"/>
          <w:sz w:val="28"/>
          <w:szCs w:val="28"/>
        </w:rPr>
        <w:t>iPAD</w:t>
      </w:r>
      <w:proofErr w:type="spellEnd"/>
      <w:r>
        <w:rPr>
          <w:rFonts w:ascii="仿宋_GB2312" w:eastAsia="仿宋_GB2312" w:hint="eastAsia"/>
          <w:sz w:val="28"/>
          <w:szCs w:val="28"/>
        </w:rPr>
        <w:t>、Android PAD等移动教学设备上运行。</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各类教学软件、学生自主学习软件、教学评价软件、仿真实</w:t>
      </w:r>
      <w:proofErr w:type="gramStart"/>
      <w:r>
        <w:rPr>
          <w:rFonts w:ascii="仿宋_GB2312" w:eastAsia="仿宋_GB2312" w:hint="eastAsia"/>
          <w:sz w:val="28"/>
          <w:szCs w:val="28"/>
        </w:rPr>
        <w:t>训软件</w:t>
      </w:r>
      <w:proofErr w:type="gramEnd"/>
      <w:r>
        <w:rPr>
          <w:rFonts w:ascii="仿宋_GB2312" w:eastAsia="仿宋_GB2312" w:hint="eastAsia"/>
          <w:sz w:val="28"/>
          <w:szCs w:val="28"/>
        </w:rPr>
        <w:t>等均可报送。</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（1）制作要求：视频、声音、动画等素材采用常用文件格式；作品大小不超过700MB。</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（2）报送形式：各活动组织单位通过云</w:t>
      </w:r>
      <w:proofErr w:type="gramStart"/>
      <w:r>
        <w:rPr>
          <w:rFonts w:ascii="仿宋_GB2312" w:eastAsia="仿宋_GB2312" w:hint="eastAsia"/>
          <w:sz w:val="28"/>
          <w:szCs w:val="28"/>
        </w:rPr>
        <w:t>盘统一</w:t>
      </w:r>
      <w:proofErr w:type="gramEnd"/>
      <w:r>
        <w:rPr>
          <w:rFonts w:ascii="仿宋_GB2312" w:eastAsia="仿宋_GB2312" w:hint="eastAsia"/>
          <w:sz w:val="28"/>
          <w:szCs w:val="28"/>
        </w:rPr>
        <w:t>报送。应易于安装、运行和卸载；如需非常用软件运行或播放，请同时提供该软件，如相关字体、白板软件等。</w:t>
      </w:r>
    </w:p>
    <w:p w:rsidR="00E32632" w:rsidRDefault="00F13A62">
      <w:pPr>
        <w:spacing w:line="460" w:lineRule="exact"/>
        <w:ind w:firstLineChars="200" w:firstLine="562"/>
        <w:rPr>
          <w:rFonts w:ascii="仿宋_GB2312" w:eastAsia="仿宋_GB2312"/>
          <w:b/>
          <w:sz w:val="28"/>
          <w:szCs w:val="28"/>
        </w:rPr>
      </w:pPr>
      <w:bookmarkStart w:id="7" w:name="_Toc94346061"/>
      <w:r>
        <w:rPr>
          <w:rFonts w:ascii="仿宋_GB2312" w:eastAsia="仿宋_GB2312" w:hint="eastAsia"/>
          <w:b/>
          <w:sz w:val="28"/>
          <w:szCs w:val="28"/>
        </w:rPr>
        <w:t>2.微课</w:t>
      </w:r>
    </w:p>
    <w:p w:rsidR="00E32632" w:rsidRDefault="00F13A62">
      <w:pPr>
        <w:spacing w:line="460" w:lineRule="exact"/>
        <w:ind w:firstLineChars="200" w:firstLine="560"/>
        <w:rPr>
          <w:rFonts w:ascii="仿宋_GB2312" w:eastAsia="仿宋_GB2312"/>
          <w:sz w:val="28"/>
          <w:szCs w:val="28"/>
        </w:rPr>
      </w:pPr>
      <w:proofErr w:type="gramStart"/>
      <w:r>
        <w:rPr>
          <w:rFonts w:ascii="仿宋_GB2312" w:eastAsia="仿宋_GB2312" w:hint="eastAsia"/>
          <w:sz w:val="28"/>
          <w:szCs w:val="28"/>
        </w:rPr>
        <w:t>微课是</w:t>
      </w:r>
      <w:proofErr w:type="gramEnd"/>
      <w:r>
        <w:rPr>
          <w:rFonts w:ascii="仿宋_GB2312" w:eastAsia="仿宋_GB2312" w:hint="eastAsia"/>
          <w:sz w:val="28"/>
          <w:szCs w:val="28"/>
        </w:rPr>
        <w:t>指教师围绕单一学习主题，以知识点讲解、教学重难点和典型问题解决、实验过程演示等为主要内容，使用摄录设备、录</w:t>
      </w:r>
      <w:proofErr w:type="gramStart"/>
      <w:r>
        <w:rPr>
          <w:rFonts w:ascii="仿宋_GB2312" w:eastAsia="仿宋_GB2312" w:hint="eastAsia"/>
          <w:sz w:val="28"/>
          <w:szCs w:val="28"/>
        </w:rPr>
        <w:t>屏软件</w:t>
      </w:r>
      <w:proofErr w:type="gramEnd"/>
      <w:r>
        <w:rPr>
          <w:rFonts w:ascii="仿宋_GB2312" w:eastAsia="仿宋_GB2312" w:hint="eastAsia"/>
          <w:sz w:val="28"/>
          <w:szCs w:val="28"/>
        </w:rPr>
        <w:t>等拍摄制作的微视频课程。主要形式可以是讲授视频，也可以是使用PPT、手写</w:t>
      </w:r>
      <w:proofErr w:type="gramStart"/>
      <w:r>
        <w:rPr>
          <w:rFonts w:ascii="仿宋_GB2312" w:eastAsia="仿宋_GB2312" w:hint="eastAsia"/>
          <w:sz w:val="28"/>
          <w:szCs w:val="28"/>
        </w:rPr>
        <w:t>板配合</w:t>
      </w:r>
      <w:proofErr w:type="gramEnd"/>
      <w:r>
        <w:rPr>
          <w:rFonts w:ascii="仿宋_GB2312" w:eastAsia="仿宋_GB2312" w:hint="eastAsia"/>
          <w:sz w:val="28"/>
          <w:szCs w:val="28"/>
        </w:rPr>
        <w:t>画图软件和电子白板等录制的批注讲解视频。</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（1）制作要求</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报送</w:t>
      </w:r>
      <w:proofErr w:type="gramStart"/>
      <w:r>
        <w:rPr>
          <w:rFonts w:ascii="仿宋_GB2312" w:eastAsia="仿宋_GB2312" w:hint="eastAsia"/>
          <w:sz w:val="28"/>
          <w:szCs w:val="28"/>
        </w:rPr>
        <w:t>的微课作品</w:t>
      </w:r>
      <w:proofErr w:type="gramEnd"/>
      <w:r>
        <w:rPr>
          <w:rFonts w:ascii="仿宋_GB2312" w:eastAsia="仿宋_GB2312" w:hint="eastAsia"/>
          <w:sz w:val="28"/>
          <w:szCs w:val="28"/>
        </w:rPr>
        <w:t>应是单一有声视频文件，要求教学目标清晰、主题突出、内容完整、声</w:t>
      </w:r>
      <w:proofErr w:type="gramStart"/>
      <w:r>
        <w:rPr>
          <w:rFonts w:ascii="仿宋_GB2312" w:eastAsia="仿宋_GB2312" w:hint="eastAsia"/>
          <w:sz w:val="28"/>
          <w:szCs w:val="28"/>
        </w:rPr>
        <w:t>画质量</w:t>
      </w:r>
      <w:proofErr w:type="gramEnd"/>
      <w:r>
        <w:rPr>
          <w:rFonts w:ascii="仿宋_GB2312" w:eastAsia="仿宋_GB2312" w:hint="eastAsia"/>
          <w:sz w:val="28"/>
          <w:szCs w:val="28"/>
        </w:rPr>
        <w:t>好。视频片头要求蓝底白字、楷体、时长5秒，显示教材版本、学段学科、年级学期、课名、教师姓名和所在单位等信息，视频格式采用支持网络在线播放的流媒体格式（如</w:t>
      </w:r>
      <w:proofErr w:type="spellStart"/>
      <w:r>
        <w:rPr>
          <w:rFonts w:ascii="仿宋_GB2312" w:eastAsia="仿宋_GB2312" w:hint="eastAsia"/>
          <w:sz w:val="28"/>
          <w:szCs w:val="28"/>
        </w:rPr>
        <w:t>flv</w:t>
      </w:r>
      <w:proofErr w:type="spellEnd"/>
      <w:r>
        <w:rPr>
          <w:rFonts w:ascii="仿宋_GB2312" w:eastAsia="仿宋_GB2312" w:hint="eastAsia"/>
          <w:sz w:val="28"/>
          <w:szCs w:val="28"/>
        </w:rPr>
        <w:t>、mp4、</w:t>
      </w:r>
      <w:proofErr w:type="spellStart"/>
      <w:r>
        <w:rPr>
          <w:rFonts w:ascii="仿宋_GB2312" w:eastAsia="仿宋_GB2312" w:hint="eastAsia"/>
          <w:sz w:val="28"/>
          <w:szCs w:val="28"/>
        </w:rPr>
        <w:t>wmv</w:t>
      </w:r>
      <w:proofErr w:type="spellEnd"/>
      <w:r>
        <w:rPr>
          <w:rFonts w:ascii="仿宋_GB2312" w:eastAsia="仿宋_GB2312" w:hint="eastAsia"/>
          <w:sz w:val="28"/>
          <w:szCs w:val="28"/>
        </w:rPr>
        <w:t>等），画面尺寸为640×480以上，播放时间一般不超过10分钟。总大小不超过100MB。</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根据学科和教学内容特点，如有学习指导、练习题和配套学习资源等材料请一并提交。</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各活动组织单位通过云</w:t>
      </w:r>
      <w:proofErr w:type="gramStart"/>
      <w:r>
        <w:rPr>
          <w:rFonts w:ascii="仿宋_GB2312" w:eastAsia="仿宋_GB2312" w:hint="eastAsia"/>
          <w:sz w:val="28"/>
          <w:szCs w:val="28"/>
        </w:rPr>
        <w:t>盘统一</w:t>
      </w:r>
      <w:proofErr w:type="gramEnd"/>
      <w:r>
        <w:rPr>
          <w:rFonts w:ascii="仿宋_GB2312" w:eastAsia="仿宋_GB2312" w:hint="eastAsia"/>
          <w:sz w:val="28"/>
          <w:szCs w:val="28"/>
        </w:rPr>
        <w:t>报送。</w:t>
      </w:r>
    </w:p>
    <w:bookmarkEnd w:id="7"/>
    <w:p w:rsidR="00E32632" w:rsidRDefault="00F13A62">
      <w:pPr>
        <w:spacing w:line="440" w:lineRule="exact"/>
        <w:ind w:firstLineChars="196" w:firstLine="551"/>
        <w:rPr>
          <w:rFonts w:ascii="仿宋_GB2312" w:eastAsia="仿宋_GB2312"/>
          <w:b/>
          <w:sz w:val="28"/>
          <w:szCs w:val="28"/>
        </w:rPr>
      </w:pPr>
      <w:r>
        <w:rPr>
          <w:rFonts w:ascii="仿宋_GB2312" w:eastAsia="仿宋_GB2312" w:hint="eastAsia"/>
          <w:b/>
          <w:sz w:val="28"/>
          <w:szCs w:val="28"/>
        </w:rPr>
        <w:t>3.课例</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课例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翻转课堂教学课例：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基于网络的PBL（Project-based learning）教学课例:是指利用网络，</w:t>
      </w:r>
      <w:proofErr w:type="gramStart"/>
      <w:r>
        <w:rPr>
          <w:rFonts w:ascii="仿宋_GB2312" w:eastAsia="仿宋_GB2312" w:hint="eastAsia"/>
          <w:sz w:val="28"/>
          <w:szCs w:val="28"/>
        </w:rPr>
        <w:t>基于问题</w:t>
      </w:r>
      <w:proofErr w:type="gramEnd"/>
      <w:r>
        <w:rPr>
          <w:rFonts w:ascii="仿宋_GB2312" w:eastAsia="仿宋_GB2312" w:hint="eastAsia"/>
          <w:sz w:val="28"/>
          <w:szCs w:val="28"/>
        </w:rPr>
        <w:t>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调充分应用网络信息技术进行知识获取、管理，沟通互动、探究合作、组建虚拟学习社区。</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一对一数字化学习课例：是指在每位学生均拥有一台数字化终端设备的一对一数字化学习环境下，应用信息技术开展自主学习和主动学习，培养学生分析问题和解决问题能力的新型教学方式。</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移动终端课例：是指教师在学科教学中应用移动终端技术，把信息技术和教育资源作为内容、方法与手段融合在学科教学过程中，努力培养学生的自主学习能力,探究学习能力,促进教学过程整体优化。</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创意创作教学课例：是指将使用信息技术进行创意创作作为教学内容的课例，如机器人教学、3D打印、创新教育等。</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云端一体互动课堂教学课例：是指面向全国所有具备云端一体化教学环境的中小学校，使用本次大赛指定的教学信息化软件—</w:t>
      </w:r>
      <w:proofErr w:type="gramStart"/>
      <w:r>
        <w:rPr>
          <w:rFonts w:ascii="仿宋_GB2312" w:eastAsia="仿宋_GB2312" w:hint="eastAsia"/>
          <w:sz w:val="28"/>
          <w:szCs w:val="28"/>
        </w:rPr>
        <w:t>天喻教学</w:t>
      </w:r>
      <w:proofErr w:type="gramEnd"/>
      <w:r>
        <w:rPr>
          <w:rFonts w:ascii="仿宋_GB2312" w:eastAsia="仿宋_GB2312" w:hint="eastAsia"/>
          <w:sz w:val="28"/>
          <w:szCs w:val="28"/>
        </w:rPr>
        <w:t>助手（国家教育资源公共服务平台可下载），按照互动课堂教学模式，完成一堂课的设计、实施和评价过程的课堂实录。课例应包括一堂完整课堂教学的教学设计、教学课件、课堂实录（教学助手互动课堂录屏和授课现场录像）、教学反思、相关资源（可选）和评测练习（可选）等。</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1）制作要求：报送的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作品总大小不超过700MB。</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每节课为一个标准课时。</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（2）报送形式：各活动组织单位通过云</w:t>
      </w:r>
      <w:proofErr w:type="gramStart"/>
      <w:r>
        <w:rPr>
          <w:rFonts w:ascii="仿宋_GB2312" w:eastAsia="仿宋_GB2312" w:hint="eastAsia"/>
          <w:sz w:val="28"/>
          <w:szCs w:val="28"/>
        </w:rPr>
        <w:t>盘统一</w:t>
      </w:r>
      <w:proofErr w:type="gramEnd"/>
      <w:r>
        <w:rPr>
          <w:rFonts w:ascii="仿宋_GB2312" w:eastAsia="仿宋_GB2312" w:hint="eastAsia"/>
          <w:sz w:val="28"/>
          <w:szCs w:val="28"/>
        </w:rPr>
        <w:t>报送。</w:t>
      </w:r>
    </w:p>
    <w:p w:rsidR="00E32632" w:rsidRDefault="00F13A62">
      <w:pPr>
        <w:spacing w:line="460" w:lineRule="exact"/>
        <w:ind w:firstLineChars="200" w:firstLine="562"/>
        <w:rPr>
          <w:rFonts w:ascii="仿宋_GB2312" w:eastAsia="仿宋_GB2312"/>
          <w:b/>
          <w:sz w:val="28"/>
          <w:szCs w:val="28"/>
        </w:rPr>
      </w:pPr>
      <w:r>
        <w:rPr>
          <w:rFonts w:ascii="仿宋_GB2312" w:eastAsia="仿宋_GB2312" w:hint="eastAsia"/>
          <w:b/>
          <w:sz w:val="28"/>
          <w:szCs w:val="28"/>
        </w:rPr>
        <w:t>4.教师网络空间</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教师网络空间是指教师在网络平台上从事教与学活动的载体。作品应主要体现教师应用网络学习空间开展的资源应用、备课授课、网络研修、家校互动、师生互动、指导评价等活动情况。</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1）制作要求：提交通过文字、图片、音频、视频等各类素材制作的PPT文档，综合反映教师网络空间的日常应用情况和应用效果。同时提交空间使用说明文档，包括空间网址、评审专用临时账号密码和使用指南等。</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（2）报送形式：各活动组织单位通过云</w:t>
      </w:r>
      <w:proofErr w:type="gramStart"/>
      <w:r>
        <w:rPr>
          <w:rFonts w:ascii="仿宋_GB2312" w:eastAsia="仿宋_GB2312" w:hint="eastAsia"/>
          <w:sz w:val="28"/>
          <w:szCs w:val="28"/>
        </w:rPr>
        <w:t>盘统一</w:t>
      </w:r>
      <w:proofErr w:type="gramEnd"/>
      <w:r>
        <w:rPr>
          <w:rFonts w:ascii="仿宋_GB2312" w:eastAsia="仿宋_GB2312" w:hint="eastAsia"/>
          <w:sz w:val="28"/>
          <w:szCs w:val="28"/>
        </w:rPr>
        <w:t>报送。</w:t>
      </w:r>
    </w:p>
    <w:p w:rsidR="00E32632" w:rsidRDefault="00F13A62">
      <w:pPr>
        <w:spacing w:line="460" w:lineRule="exact"/>
        <w:ind w:firstLineChars="200" w:firstLine="562"/>
        <w:rPr>
          <w:rFonts w:ascii="仿宋_GB2312" w:eastAsia="仿宋_GB2312"/>
          <w:b/>
          <w:sz w:val="28"/>
          <w:szCs w:val="28"/>
        </w:rPr>
      </w:pPr>
      <w:r>
        <w:rPr>
          <w:rFonts w:ascii="仿宋_GB2312" w:eastAsia="仿宋_GB2312" w:hint="eastAsia"/>
          <w:b/>
          <w:sz w:val="28"/>
          <w:szCs w:val="28"/>
        </w:rPr>
        <w:t>5.教育资源应用教学设计方案、教育资源应用课例</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教育资源应用教学设计方案、教育资源应用课例是指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（1）制作要求：</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①报送的教学设计方案使用Word、WPS等格式。</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700MB。</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每节课为一个标准课时。</w:t>
      </w:r>
    </w:p>
    <w:p w:rsidR="00E32632" w:rsidRDefault="00F13A62">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（2）报送形式：各活动组织单位通过云</w:t>
      </w:r>
      <w:proofErr w:type="gramStart"/>
      <w:r>
        <w:rPr>
          <w:rFonts w:ascii="仿宋_GB2312" w:eastAsia="仿宋_GB2312" w:hint="eastAsia"/>
          <w:sz w:val="28"/>
          <w:szCs w:val="28"/>
        </w:rPr>
        <w:t>盘统一</w:t>
      </w:r>
      <w:proofErr w:type="gramEnd"/>
      <w:r>
        <w:rPr>
          <w:rFonts w:ascii="仿宋_GB2312" w:eastAsia="仿宋_GB2312" w:hint="eastAsia"/>
          <w:sz w:val="28"/>
          <w:szCs w:val="28"/>
        </w:rPr>
        <w:t>报送。</w:t>
      </w:r>
    </w:p>
    <w:p w:rsidR="00E32632" w:rsidRDefault="00F13A62">
      <w:pPr>
        <w:spacing w:line="460" w:lineRule="exact"/>
        <w:ind w:firstLineChars="200" w:firstLine="562"/>
        <w:rPr>
          <w:rFonts w:ascii="仿宋_GB2312" w:eastAsia="仿宋_GB2312" w:hAnsi="Calibri"/>
          <w:b/>
          <w:sz w:val="28"/>
          <w:szCs w:val="28"/>
        </w:rPr>
      </w:pPr>
      <w:r>
        <w:rPr>
          <w:rFonts w:ascii="仿宋_GB2312" w:eastAsia="仿宋_GB2312" w:hint="eastAsia"/>
          <w:b/>
          <w:sz w:val="28"/>
          <w:szCs w:val="28"/>
        </w:rPr>
        <w:t>6.精品开放课程</w:t>
      </w:r>
    </w:p>
    <w:p w:rsidR="00E32632" w:rsidRDefault="00F13A62">
      <w:pPr>
        <w:spacing w:line="460" w:lineRule="exact"/>
        <w:ind w:firstLineChars="200" w:firstLine="560"/>
        <w:rPr>
          <w:rFonts w:ascii="仿宋_GB2312" w:eastAsia="仿宋_GB2312" w:hAnsi="Calibri"/>
          <w:sz w:val="28"/>
          <w:szCs w:val="28"/>
        </w:rPr>
      </w:pPr>
      <w:r>
        <w:rPr>
          <w:rFonts w:ascii="仿宋_GB2312" w:eastAsia="仿宋_GB2312" w:hint="eastAsia"/>
          <w:sz w:val="28"/>
          <w:szCs w:val="28"/>
        </w:rPr>
        <w:t>精品开放课程是以普及共享优质课程资源为目的、体现现代教育思想和教育教学规律、展示教师先进教学理念和方法、服务学习者自主学习、通过网络传播的开放课程，包括精品视频公开课与精品资源共享课。</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精品视频公开课是以学生为服务主体，同时面向社会公众免费开放的科学、文化素质教育网络视频课程与学术讲座;精品资源共享课是以教师和学生为服务主体，同时面向社会学习者的基础课和专业课等各类网络共享课程。</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（1）制作要求</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①精品视频公开课:课程选题不限，内容按专题呈现，每讲应不少于30分钟、不多于50分钟；视频制作推荐使用高清制式，视频压缩推荐采用H.264编码方式，码流率不低于256Kbps，封装格式推荐使用MP4，前期采用标清4:3拍摄时，分辨率请设定为 720×576，前期采用高清16:9拍摄时，分辨率请设定为 1024×576。作品大小不超过700M。</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②精品资源共享课:</w:t>
      </w:r>
      <w:r>
        <w:rPr>
          <w:rFonts w:ascii="仿宋_GB2312" w:eastAsia="仿宋_GB2312" w:hAnsi="Calibri" w:hint="eastAsia"/>
          <w:sz w:val="28"/>
          <w:szCs w:val="28"/>
        </w:rPr>
        <w:t xml:space="preserve"> 将教学内容、教学过程通过网页呈现, 内容应涵盖：课程教学大纲、教案、课堂教学录像、实验指导、教材、参考文献、网络教学课件、习题等；参评作品应体现网络资源共享、互动交流等特性，帮助使用者进行自主探究、答疑讨论、协作学习等教学活动的设计与实施，并能够对教学过程与教学效果进行跟踪、评价与管理。同时应满足在因特网上实时运行的基本条件，如: 安全、稳定和快捷等。</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（2）报送形式</w:t>
      </w:r>
    </w:p>
    <w:p w:rsidR="00E32632" w:rsidRDefault="00F13A62">
      <w:pPr>
        <w:spacing w:line="440" w:lineRule="exact"/>
        <w:ind w:firstLineChars="196" w:firstLine="549"/>
        <w:rPr>
          <w:rFonts w:ascii="仿宋_GB2312" w:eastAsia="仿宋_GB2312"/>
          <w:sz w:val="28"/>
          <w:szCs w:val="28"/>
        </w:rPr>
      </w:pPr>
      <w:r>
        <w:rPr>
          <w:rFonts w:ascii="仿宋_GB2312" w:eastAsia="仿宋_GB2312" w:hint="eastAsia"/>
          <w:sz w:val="28"/>
          <w:szCs w:val="28"/>
        </w:rPr>
        <w:t>①精品视频公开课: 各活动组织单位通过云</w:t>
      </w:r>
      <w:proofErr w:type="gramStart"/>
      <w:r>
        <w:rPr>
          <w:rFonts w:ascii="仿宋_GB2312" w:eastAsia="仿宋_GB2312" w:hint="eastAsia"/>
          <w:sz w:val="28"/>
          <w:szCs w:val="28"/>
        </w:rPr>
        <w:t>盘统一</w:t>
      </w:r>
      <w:proofErr w:type="gramEnd"/>
      <w:r>
        <w:rPr>
          <w:rFonts w:ascii="仿宋_GB2312" w:eastAsia="仿宋_GB2312" w:hint="eastAsia"/>
          <w:sz w:val="28"/>
          <w:szCs w:val="28"/>
        </w:rPr>
        <w:t>报送。</w:t>
      </w:r>
    </w:p>
    <w:p w:rsidR="00E32632" w:rsidRDefault="00F13A62">
      <w:pPr>
        <w:spacing w:line="460" w:lineRule="exact"/>
        <w:ind w:firstLineChars="200" w:firstLine="560"/>
        <w:rPr>
          <w:rFonts w:ascii="仿宋_GB2312" w:eastAsia="仿宋_GB2312" w:hAnsi="Courier New" w:cs="Courier New"/>
          <w:sz w:val="28"/>
          <w:szCs w:val="28"/>
        </w:rPr>
      </w:pPr>
      <w:r>
        <w:rPr>
          <w:rFonts w:ascii="仿宋_GB2312" w:eastAsia="仿宋_GB2312" w:hint="eastAsia"/>
          <w:sz w:val="28"/>
          <w:szCs w:val="28"/>
        </w:rPr>
        <w:t>②精品资源共享课: 各活动组织单位通过云</w:t>
      </w:r>
      <w:proofErr w:type="gramStart"/>
      <w:r>
        <w:rPr>
          <w:rFonts w:ascii="仿宋_GB2312" w:eastAsia="仿宋_GB2312" w:hint="eastAsia"/>
          <w:sz w:val="28"/>
          <w:szCs w:val="28"/>
        </w:rPr>
        <w:t>盘统一</w:t>
      </w:r>
      <w:proofErr w:type="gramEnd"/>
      <w:r>
        <w:rPr>
          <w:rFonts w:ascii="仿宋_GB2312" w:eastAsia="仿宋_GB2312" w:hint="eastAsia"/>
          <w:sz w:val="28"/>
          <w:szCs w:val="28"/>
        </w:rPr>
        <w:t>报送</w:t>
      </w:r>
      <w:r>
        <w:rPr>
          <w:rFonts w:ascii="仿宋_GB2312" w:eastAsia="仿宋_GB2312" w:hAnsi="Courier New" w:cs="Courier New" w:hint="eastAsia"/>
          <w:sz w:val="28"/>
          <w:szCs w:val="28"/>
        </w:rPr>
        <w:t>资源共享课网址、用户名和密码等，使用说明等文档可同时上传。</w:t>
      </w:r>
    </w:p>
    <w:p w:rsidR="00E32632" w:rsidRDefault="00F13A62">
      <w:pPr>
        <w:spacing w:line="440" w:lineRule="exact"/>
        <w:ind w:firstLine="540"/>
        <w:rPr>
          <w:rFonts w:ascii="楷体_GB2312" w:eastAsia="楷体_GB2312"/>
          <w:b/>
          <w:bCs/>
          <w:sz w:val="28"/>
          <w:szCs w:val="28"/>
        </w:rPr>
      </w:pPr>
      <w:r>
        <w:rPr>
          <w:rFonts w:ascii="楷体_GB2312" w:eastAsia="楷体_GB2312" w:hint="eastAsia"/>
          <w:b/>
          <w:bCs/>
          <w:sz w:val="28"/>
          <w:szCs w:val="28"/>
        </w:rPr>
        <w:t>（三）评选指标</w:t>
      </w:r>
    </w:p>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1．课件</w:t>
      </w:r>
    </w:p>
    <w:tbl>
      <w:tblPr>
        <w:tblW w:w="8388" w:type="dxa"/>
        <w:tblLayout w:type="fixed"/>
        <w:tblLook w:val="04A0" w:firstRow="1" w:lastRow="0" w:firstColumn="1" w:lastColumn="0" w:noHBand="0" w:noVBand="1"/>
      </w:tblPr>
      <w:tblGrid>
        <w:gridCol w:w="1728"/>
        <w:gridCol w:w="900"/>
        <w:gridCol w:w="5760"/>
      </w:tblGrid>
      <w:tr w:rsidR="00E32632">
        <w:trPr>
          <w:trHeight w:val="641"/>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评选指标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分值</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评选要素</w:t>
            </w:r>
          </w:p>
        </w:tc>
      </w:tr>
      <w:tr w:rsidR="00E32632">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30</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E32632">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内容丰富、科学，表述准确，术语规范；</w:t>
            </w:r>
          </w:p>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ab/>
              <w:t>选材适当，表现方式合理；</w:t>
            </w:r>
          </w:p>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ab/>
              <w:t>语言简洁、生动，文字规范；</w:t>
            </w:r>
          </w:p>
          <w:p w:rsidR="00E32632" w:rsidRDefault="00F13A62">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素材选用恰当，结构合理。</w:t>
            </w:r>
          </w:p>
        </w:tc>
      </w:tr>
      <w:tr w:rsidR="00E32632">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导航方便合理，路径可选；</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E32632">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spacing w:line="440" w:lineRule="exact"/>
              <w:jc w:val="center"/>
              <w:rPr>
                <w:rFonts w:ascii="仿宋_GB2312" w:eastAsia="仿宋_GB2312" w:hAnsi="宋体"/>
                <w:sz w:val="28"/>
                <w:szCs w:val="28"/>
              </w:rPr>
            </w:pPr>
            <w:r>
              <w:rPr>
                <w:rFonts w:ascii="仿宋_GB2312" w:eastAsia="仿宋_GB2312" w:hint="eastAsia"/>
                <w:sz w:val="28"/>
                <w:szCs w:val="28"/>
              </w:rPr>
              <w:t>创新与实用</w:t>
            </w:r>
          </w:p>
        </w:tc>
        <w:tc>
          <w:tcPr>
            <w:tcW w:w="900" w:type="dxa"/>
            <w:tcBorders>
              <w:top w:val="single" w:sz="4" w:space="0" w:color="auto"/>
              <w:left w:val="nil"/>
              <w:bottom w:val="single" w:sz="4" w:space="0" w:color="auto"/>
              <w:right w:val="single" w:sz="4" w:space="0" w:color="auto"/>
            </w:tcBorders>
            <w:vAlign w:val="center"/>
          </w:tcPr>
          <w:p w:rsidR="00E32632" w:rsidRDefault="00F13A62">
            <w:pPr>
              <w:spacing w:line="440" w:lineRule="exact"/>
              <w:jc w:val="center"/>
              <w:rPr>
                <w:rFonts w:ascii="仿宋_GB2312" w:eastAsia="仿宋_GB2312" w:hAnsi="宋体"/>
                <w:sz w:val="28"/>
                <w:szCs w:val="28"/>
              </w:rPr>
            </w:pPr>
            <w:r>
              <w:rPr>
                <w:rFonts w:ascii="仿宋_GB2312" w:eastAsia="仿宋_GB2312" w:hAnsi="宋体" w:hint="eastAsia"/>
                <w:sz w:val="28"/>
                <w:szCs w:val="28"/>
              </w:rPr>
              <w:t>20</w:t>
            </w:r>
          </w:p>
        </w:tc>
        <w:tc>
          <w:tcPr>
            <w:tcW w:w="5760"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rsidR="00E32632" w:rsidRDefault="00F13A62">
            <w:pPr>
              <w:adjustRightInd w:val="0"/>
              <w:snapToGrid w:val="0"/>
              <w:spacing w:line="400" w:lineRule="exact"/>
              <w:rPr>
                <w:rFonts w:ascii="仿宋_GB2312" w:eastAsia="仿宋_GB2312" w:hAnsi="宋体"/>
                <w:sz w:val="28"/>
                <w:szCs w:val="28"/>
              </w:rPr>
            </w:pPr>
            <w:r>
              <w:rPr>
                <w:rFonts w:ascii="仿宋_GB2312" w:eastAsia="仿宋_GB2312" w:hint="eastAsia"/>
                <w:sz w:val="28"/>
                <w:szCs w:val="28"/>
              </w:rPr>
              <w:t>能够运用于实际教学中，有推广价值。</w:t>
            </w:r>
          </w:p>
        </w:tc>
      </w:tr>
    </w:tbl>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2．微课</w:t>
      </w:r>
    </w:p>
    <w:tbl>
      <w:tblPr>
        <w:tblW w:w="8388" w:type="dxa"/>
        <w:tblLayout w:type="fixed"/>
        <w:tblLook w:val="04A0" w:firstRow="1" w:lastRow="0" w:firstColumn="1" w:lastColumn="0" w:noHBand="0" w:noVBand="1"/>
      </w:tblPr>
      <w:tblGrid>
        <w:gridCol w:w="1672"/>
        <w:gridCol w:w="956"/>
        <w:gridCol w:w="5760"/>
      </w:tblGrid>
      <w:tr w:rsidR="00E32632">
        <w:trPr>
          <w:cantSplit/>
          <w:trHeight w:val="717"/>
        </w:trPr>
        <w:tc>
          <w:tcPr>
            <w:tcW w:w="1672"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b/>
                <w:bCs/>
                <w:sz w:val="28"/>
                <w:szCs w:val="28"/>
              </w:rPr>
            </w:pPr>
            <w:r>
              <w:rPr>
                <w:rFonts w:ascii="仿宋_GB2312" w:eastAsia="仿宋_GB2312" w:hint="eastAsia"/>
                <w:b/>
                <w:bCs/>
                <w:sz w:val="28"/>
                <w:szCs w:val="28"/>
              </w:rPr>
              <w:t>评选指标</w:t>
            </w:r>
          </w:p>
        </w:tc>
        <w:tc>
          <w:tcPr>
            <w:tcW w:w="95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b/>
                <w:bCs/>
                <w:sz w:val="28"/>
                <w:szCs w:val="28"/>
              </w:rPr>
            </w:pPr>
            <w:r>
              <w:rPr>
                <w:rFonts w:ascii="仿宋_GB2312" w:eastAsia="仿宋_GB2312" w:hint="eastAsia"/>
                <w:b/>
                <w:bCs/>
                <w:sz w:val="28"/>
                <w:szCs w:val="28"/>
              </w:rPr>
              <w:t>分值</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b/>
                <w:bCs/>
                <w:sz w:val="28"/>
                <w:szCs w:val="28"/>
              </w:rPr>
            </w:pPr>
            <w:r>
              <w:rPr>
                <w:rFonts w:ascii="仿宋_GB2312" w:eastAsia="仿宋_GB2312" w:hint="eastAsia"/>
                <w:b/>
                <w:bCs/>
                <w:sz w:val="28"/>
                <w:szCs w:val="28"/>
              </w:rPr>
              <w:t>评选要素</w:t>
            </w:r>
          </w:p>
        </w:tc>
      </w:tr>
      <w:tr w:rsidR="00E32632">
        <w:trPr>
          <w:cantSplit/>
        </w:trPr>
        <w:tc>
          <w:tcPr>
            <w:tcW w:w="1672"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95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体现新课标的理念,主题明确、重点突出；</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教学策略和教学方法选用恰当；合理运用信息技术手段。</w:t>
            </w:r>
          </w:p>
        </w:tc>
      </w:tr>
      <w:tr w:rsidR="00E32632">
        <w:trPr>
          <w:cantSplit/>
          <w:trHeight w:val="1069"/>
        </w:trPr>
        <w:tc>
          <w:tcPr>
            <w:tcW w:w="1672"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95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rsidR="00E32632" w:rsidRDefault="00F13A62">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E32632">
        <w:trPr>
          <w:cantSplit/>
        </w:trPr>
        <w:tc>
          <w:tcPr>
            <w:tcW w:w="1672"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95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rsidR="00E32632" w:rsidRDefault="00F13A62">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E32632">
        <w:trPr>
          <w:cantSplit/>
        </w:trPr>
        <w:tc>
          <w:tcPr>
            <w:tcW w:w="1672"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95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ind w:leftChars="-36" w:hangingChars="27" w:hanging="76"/>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 xml:space="preserve">形式新颖，趣味性和启发性强; </w:t>
            </w:r>
          </w:p>
          <w:p w:rsidR="00E32632" w:rsidRDefault="00F13A62">
            <w:pPr>
              <w:adjustRightInd w:val="0"/>
              <w:snapToGrid w:val="0"/>
              <w:spacing w:line="400" w:lineRule="exact"/>
              <w:ind w:leftChars="-36" w:left="-76" w:firstLineChars="23" w:firstLine="64"/>
              <w:rPr>
                <w:rFonts w:ascii="仿宋_GB2312" w:eastAsia="仿宋_GB2312"/>
                <w:sz w:val="28"/>
                <w:szCs w:val="28"/>
              </w:rPr>
            </w:pPr>
            <w:proofErr w:type="gramStart"/>
            <w:r>
              <w:rPr>
                <w:rFonts w:ascii="仿宋_GB2312" w:eastAsia="仿宋_GB2312" w:hint="eastAsia"/>
                <w:sz w:val="28"/>
                <w:szCs w:val="28"/>
              </w:rPr>
              <w:t>视频声画质量</w:t>
            </w:r>
            <w:proofErr w:type="gramEnd"/>
            <w:r>
              <w:rPr>
                <w:rFonts w:ascii="仿宋_GB2312" w:eastAsia="仿宋_GB2312" w:hint="eastAsia"/>
                <w:sz w:val="28"/>
                <w:szCs w:val="28"/>
              </w:rPr>
              <w:t>好；</w:t>
            </w:r>
          </w:p>
          <w:p w:rsidR="00E32632" w:rsidRDefault="00F13A62">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rsidR="00E32632" w:rsidRDefault="00F13A62">
      <w:pPr>
        <w:spacing w:line="440" w:lineRule="exact"/>
        <w:ind w:firstLineChars="200" w:firstLine="560"/>
        <w:rPr>
          <w:rFonts w:ascii="仿宋_GB2312" w:eastAsia="仿宋_GB2312"/>
          <w:sz w:val="28"/>
          <w:szCs w:val="28"/>
        </w:rPr>
      </w:pPr>
      <w:r>
        <w:rPr>
          <w:rFonts w:ascii="仿宋_GB2312" w:eastAsia="仿宋_GB2312" w:hAnsi="宋体" w:hint="eastAsia"/>
          <w:sz w:val="28"/>
          <w:szCs w:val="28"/>
        </w:rPr>
        <w:t>3．</w:t>
      </w:r>
      <w:r>
        <w:rPr>
          <w:rFonts w:ascii="仿宋_GB2312" w:eastAsia="仿宋_GB2312" w:hint="eastAsia"/>
          <w:sz w:val="28"/>
          <w:szCs w:val="28"/>
        </w:rPr>
        <w:t>课例</w:t>
      </w:r>
    </w:p>
    <w:tbl>
      <w:tblPr>
        <w:tblW w:w="8388" w:type="dxa"/>
        <w:tblLayout w:type="fixed"/>
        <w:tblLook w:val="04A0" w:firstRow="1" w:lastRow="0" w:firstColumn="1" w:lastColumn="0" w:noHBand="0" w:noVBand="1"/>
      </w:tblPr>
      <w:tblGrid>
        <w:gridCol w:w="1728"/>
        <w:gridCol w:w="900"/>
        <w:gridCol w:w="5760"/>
      </w:tblGrid>
      <w:tr w:rsidR="00E32632">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评选指标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分值</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评选要素</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教学目标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体现新课标的理念；</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教学目标明确；</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提高学生信息技能和素养。</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教学情境符合教学目标和对象的要求；</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恰当选择应用学科教育资源；</w:t>
            </w:r>
          </w:p>
          <w:p w:rsidR="00E32632" w:rsidRDefault="00F13A62">
            <w:pPr>
              <w:adjustRightInd w:val="0"/>
              <w:snapToGrid w:val="0"/>
              <w:spacing w:line="400" w:lineRule="exact"/>
              <w:rPr>
                <w:rFonts w:ascii="仿宋_GB2312" w:eastAsia="仿宋_GB2312"/>
                <w:sz w:val="28"/>
                <w:szCs w:val="28"/>
              </w:rPr>
            </w:pPr>
            <w:r>
              <w:rPr>
                <w:rFonts w:ascii="仿宋_GB2312" w:eastAsia="仿宋_GB2312" w:hAnsi="宋体" w:hint="eastAsia"/>
                <w:sz w:val="28"/>
                <w:szCs w:val="28"/>
              </w:rPr>
              <w:t>注重学科特点，</w:t>
            </w:r>
            <w:r>
              <w:rPr>
                <w:rFonts w:ascii="仿宋_GB2312" w:eastAsia="仿宋_GB2312" w:hint="eastAsia"/>
                <w:sz w:val="28"/>
                <w:szCs w:val="28"/>
              </w:rPr>
              <w:t>将信息技术与学科教学融合；</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采用符合教学要求的学习模式</w:t>
            </w:r>
            <w:r>
              <w:rPr>
                <w:rFonts w:ascii="仿宋_GB2312" w:eastAsia="仿宋_GB2312" w:hAnsi="宋体" w:hint="eastAsia"/>
                <w:sz w:val="28"/>
                <w:szCs w:val="28"/>
              </w:rPr>
              <w:t>。</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教学行为</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面向全体学生，关注个性差异；</w:t>
            </w:r>
          </w:p>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ab/>
              <w:t>能利用信息技术的功能优势调控教学活动；</w:t>
            </w:r>
          </w:p>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ab/>
              <w:t>围绕教学，促进学生学习能力发展。</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教学和信息素养目标达成度高；</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学生思维活跃、积极参与，创新精神和实践能力培养得到充分体现。</w:t>
            </w:r>
          </w:p>
        </w:tc>
      </w:tr>
      <w:tr w:rsidR="00E32632">
        <w:trPr>
          <w:cantSplit/>
        </w:trPr>
        <w:tc>
          <w:tcPr>
            <w:tcW w:w="1728" w:type="dxa"/>
            <w:tcBorders>
              <w:top w:val="single" w:sz="4" w:space="0" w:color="auto"/>
              <w:left w:val="single" w:sz="4" w:space="0" w:color="auto"/>
              <w:bottom w:val="single" w:sz="4" w:space="0" w:color="auto"/>
              <w:right w:val="single" w:sz="4" w:space="0" w:color="auto"/>
            </w:tcBorders>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教学反思</w:t>
            </w:r>
          </w:p>
        </w:tc>
        <w:tc>
          <w:tcPr>
            <w:tcW w:w="900" w:type="dxa"/>
            <w:tcBorders>
              <w:top w:val="single" w:sz="4" w:space="0" w:color="auto"/>
              <w:left w:val="nil"/>
              <w:bottom w:val="single" w:sz="4" w:space="0" w:color="auto"/>
              <w:right w:val="single" w:sz="4" w:space="0" w:color="auto"/>
            </w:tcBorders>
          </w:tcPr>
          <w:p w:rsidR="00E32632" w:rsidRDefault="00F13A62">
            <w:pPr>
              <w:spacing w:line="440" w:lineRule="exact"/>
              <w:jc w:val="center"/>
              <w:rPr>
                <w:rFonts w:ascii="仿宋_GB2312" w:eastAsia="仿宋_GB2312" w:hAnsi="宋体"/>
                <w:sz w:val="28"/>
                <w:szCs w:val="28"/>
              </w:rPr>
            </w:pPr>
            <w:r>
              <w:rPr>
                <w:rFonts w:ascii="仿宋_GB2312" w:eastAsia="仿宋_GB2312" w:hAnsi="宋体" w:hint="eastAsia"/>
                <w:sz w:val="28"/>
                <w:szCs w:val="28"/>
              </w:rPr>
              <w:t>10</w:t>
            </w:r>
          </w:p>
        </w:tc>
        <w:tc>
          <w:tcPr>
            <w:tcW w:w="5760"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hAnsi="宋体"/>
                <w:sz w:val="28"/>
                <w:szCs w:val="28"/>
              </w:rPr>
            </w:pPr>
            <w:r>
              <w:rPr>
                <w:rFonts w:ascii="仿宋_GB2312" w:eastAsia="仿宋_GB2312" w:hAnsi="宋体" w:hint="eastAsia"/>
                <w:sz w:val="28"/>
                <w:szCs w:val="28"/>
              </w:rPr>
              <w:t>有及时的反馈、评价和课后反思。</w:t>
            </w:r>
          </w:p>
        </w:tc>
      </w:tr>
    </w:tbl>
    <w:p w:rsidR="00E32632" w:rsidRDefault="00F13A62">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4. 教师网络空间</w:t>
      </w:r>
    </w:p>
    <w:tbl>
      <w:tblPr>
        <w:tblW w:w="8388" w:type="dxa"/>
        <w:tblLayout w:type="fixed"/>
        <w:tblLook w:val="04A0" w:firstRow="1" w:lastRow="0" w:firstColumn="1" w:lastColumn="0" w:noHBand="0" w:noVBand="1"/>
      </w:tblPr>
      <w:tblGrid>
        <w:gridCol w:w="1728"/>
        <w:gridCol w:w="900"/>
        <w:gridCol w:w="5760"/>
      </w:tblGrid>
      <w:tr w:rsidR="00E32632">
        <w:trPr>
          <w:cantSplit/>
          <w:trHeight w:val="557"/>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评比指标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分值</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评比要素</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空间设计</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10</w:t>
            </w:r>
          </w:p>
        </w:tc>
        <w:tc>
          <w:tcPr>
            <w:tcW w:w="5760"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栏目板块设置分类合理，功能使用方便快捷；</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页面导航清晰，颜色协调，简洁美观；</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开设个性化栏目，符合教育教学需求，体现个人特色。</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40</w:t>
            </w:r>
          </w:p>
        </w:tc>
        <w:tc>
          <w:tcPr>
            <w:tcW w:w="5760"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网络备课教研活动内容丰富，记录完整，教研形式、途径和内容有创新；</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利用空间开展多种教学活动，过程记录完整；</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对学生进行在线指导答疑，在线作业、测试等学习评价活动，过程记录完整；</w:t>
            </w:r>
          </w:p>
          <w:p w:rsidR="00E32632" w:rsidRDefault="00F13A62">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师生互动、家校互动信息丰富，记录完整，</w:t>
            </w:r>
            <w:r>
              <w:rPr>
                <w:rFonts w:ascii="仿宋_GB2312" w:eastAsia="仿宋_GB2312" w:hAnsi="Courier New" w:cs="Courier New" w:hint="eastAsia"/>
                <w:sz w:val="28"/>
                <w:szCs w:val="28"/>
              </w:rPr>
              <w:t>尊重他人知识产权。</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应用效果</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30</w:t>
            </w:r>
          </w:p>
        </w:tc>
        <w:tc>
          <w:tcPr>
            <w:tcW w:w="5760"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群体深度参与</w:t>
            </w:r>
            <w:r>
              <w:rPr>
                <w:rFonts w:ascii="仿宋_GB2312" w:eastAsia="仿宋_GB2312" w:hint="eastAsia"/>
                <w:sz w:val="28"/>
                <w:szCs w:val="28"/>
              </w:rPr>
              <w:t>，备课授课、网络研修、在线教学、指导评价成效显著；</w:t>
            </w:r>
          </w:p>
          <w:p w:rsidR="00E32632" w:rsidRDefault="00F13A62">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空间访问量大，更新及时，活跃度高，交流互动效果突出；</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spacing w:line="440" w:lineRule="exact"/>
              <w:jc w:val="center"/>
              <w:rPr>
                <w:rFonts w:ascii="仿宋_GB2312" w:eastAsia="仿宋_GB2312" w:hAnsi="宋体"/>
                <w:sz w:val="28"/>
                <w:szCs w:val="28"/>
              </w:rPr>
            </w:pPr>
            <w:r>
              <w:rPr>
                <w:rFonts w:ascii="仿宋_GB2312" w:eastAsia="仿宋_GB2312" w:hint="eastAsia"/>
                <w:sz w:val="28"/>
                <w:szCs w:val="28"/>
              </w:rPr>
              <w:t>特色创新</w:t>
            </w:r>
          </w:p>
        </w:tc>
        <w:tc>
          <w:tcPr>
            <w:tcW w:w="900" w:type="dxa"/>
            <w:tcBorders>
              <w:top w:val="single" w:sz="4" w:space="0" w:color="auto"/>
              <w:left w:val="nil"/>
              <w:bottom w:val="single" w:sz="4" w:space="0" w:color="auto"/>
              <w:right w:val="single" w:sz="4" w:space="0" w:color="auto"/>
            </w:tcBorders>
            <w:vAlign w:val="center"/>
          </w:tcPr>
          <w:p w:rsidR="00E32632" w:rsidRDefault="00F13A62">
            <w:pPr>
              <w:spacing w:line="440" w:lineRule="exact"/>
              <w:jc w:val="center"/>
              <w:rPr>
                <w:rFonts w:ascii="仿宋_GB2312" w:eastAsia="仿宋_GB2312" w:hAnsi="宋体"/>
                <w:sz w:val="28"/>
                <w:szCs w:val="28"/>
              </w:rPr>
            </w:pPr>
            <w:r>
              <w:rPr>
                <w:rFonts w:ascii="仿宋_GB2312" w:eastAsia="仿宋_GB2312" w:hAnsi="宋体" w:hint="eastAsia"/>
                <w:sz w:val="28"/>
                <w:szCs w:val="28"/>
              </w:rPr>
              <w:t>20</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hAnsi="宋体"/>
                <w:sz w:val="28"/>
                <w:szCs w:val="28"/>
              </w:rPr>
            </w:pPr>
            <w:r>
              <w:rPr>
                <w:rFonts w:ascii="仿宋_GB2312" w:eastAsia="仿宋_GB2312" w:hint="eastAsia"/>
                <w:sz w:val="28"/>
                <w:szCs w:val="28"/>
              </w:rPr>
              <w:t>教学模式、学习模式、教研模式和教育资源共建共享模式有一定创新。</w:t>
            </w:r>
          </w:p>
        </w:tc>
      </w:tr>
    </w:tbl>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5．（1）教育资源应用教学设计方案</w:t>
      </w:r>
    </w:p>
    <w:tbl>
      <w:tblPr>
        <w:tblW w:w="8444" w:type="dxa"/>
        <w:tblLayout w:type="fixed"/>
        <w:tblLook w:val="04A0" w:firstRow="1" w:lastRow="0" w:firstColumn="1" w:lastColumn="0" w:noHBand="0" w:noVBand="1"/>
      </w:tblPr>
      <w:tblGrid>
        <w:gridCol w:w="1728"/>
        <w:gridCol w:w="900"/>
        <w:gridCol w:w="5816"/>
      </w:tblGrid>
      <w:tr w:rsidR="00E32632">
        <w:trPr>
          <w:cantSplit/>
          <w:trHeight w:val="641"/>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评选指标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分值</w:t>
            </w:r>
          </w:p>
        </w:tc>
        <w:tc>
          <w:tcPr>
            <w:tcW w:w="581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评选要素</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学习</w:t>
            </w:r>
            <w:proofErr w:type="gramStart"/>
            <w:r>
              <w:rPr>
                <w:rFonts w:ascii="仿宋_GB2312" w:eastAsia="仿宋_GB2312" w:hint="eastAsia"/>
                <w:sz w:val="28"/>
                <w:szCs w:val="28"/>
              </w:rPr>
              <w:t>者特征</w:t>
            </w:r>
            <w:proofErr w:type="gramEnd"/>
            <w:r>
              <w:rPr>
                <w:rFonts w:ascii="仿宋_GB2312" w:eastAsia="仿宋_GB2312" w:hint="eastAsia"/>
                <w:sz w:val="28"/>
                <w:szCs w:val="28"/>
              </w:rPr>
              <w:t>分析</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15</w:t>
            </w:r>
          </w:p>
        </w:tc>
        <w:tc>
          <w:tcPr>
            <w:tcW w:w="581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准确分析学习者的一般特征和初始能力；</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把握信息化环境对学习者的影响；</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教学目标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15</w:t>
            </w:r>
          </w:p>
        </w:tc>
        <w:tc>
          <w:tcPr>
            <w:tcW w:w="581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体现新课标的理念；</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教学目标明确；</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提高学生信息技能和素养。</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教学策略</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81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教学方式设计符合学习需要和教学目标；</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教学方法选择恰当；</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教学过程设计合理；</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注重信息技术与学科教学的融合。</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教育资源</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816"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rPr>
                <w:rFonts w:ascii="仿宋_GB2312" w:eastAsia="仿宋_GB2312"/>
                <w:sz w:val="28"/>
                <w:szCs w:val="28"/>
              </w:rPr>
            </w:pPr>
            <w:r>
              <w:rPr>
                <w:rFonts w:ascii="仿宋_GB2312" w:eastAsia="仿宋_GB2312" w:hint="eastAsia"/>
                <w:sz w:val="28"/>
                <w:szCs w:val="28"/>
              </w:rPr>
              <w:t>学科教育资源选择恰当;</w:t>
            </w:r>
          </w:p>
          <w:p w:rsidR="00E32632" w:rsidRDefault="00F13A62">
            <w:pPr>
              <w:adjustRightInd w:val="0"/>
              <w:snapToGrid w:val="0"/>
              <w:rPr>
                <w:rFonts w:ascii="仿宋_GB2312" w:eastAsia="仿宋_GB2312"/>
                <w:sz w:val="28"/>
                <w:szCs w:val="28"/>
              </w:rPr>
            </w:pPr>
            <w:r>
              <w:rPr>
                <w:rFonts w:ascii="仿宋_GB2312" w:eastAsia="仿宋_GB2312" w:hint="eastAsia"/>
                <w:sz w:val="28"/>
                <w:szCs w:val="28"/>
              </w:rPr>
              <w:t>信息技术运用合理；</w:t>
            </w:r>
          </w:p>
          <w:p w:rsidR="00E32632" w:rsidRDefault="00F13A62">
            <w:pPr>
              <w:adjustRightInd w:val="0"/>
              <w:snapToGrid w:val="0"/>
              <w:rPr>
                <w:rFonts w:ascii="仿宋_GB2312" w:eastAsia="仿宋_GB2312"/>
                <w:sz w:val="28"/>
                <w:szCs w:val="28"/>
              </w:rPr>
            </w:pPr>
            <w:r>
              <w:rPr>
                <w:rFonts w:ascii="仿宋_GB2312" w:eastAsia="仿宋_GB2312" w:hint="eastAsia"/>
                <w:sz w:val="28"/>
                <w:szCs w:val="28"/>
              </w:rPr>
              <w:t>充分利用教育资源创新课堂教学。</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学习者评价</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宋体"/>
                <w:sz w:val="28"/>
                <w:szCs w:val="28"/>
              </w:rPr>
            </w:pPr>
            <w:r>
              <w:rPr>
                <w:rFonts w:ascii="仿宋_GB2312" w:eastAsia="仿宋_GB2312" w:hint="eastAsia"/>
                <w:sz w:val="28"/>
                <w:szCs w:val="28"/>
              </w:rPr>
              <w:t>20</w:t>
            </w:r>
          </w:p>
        </w:tc>
        <w:tc>
          <w:tcPr>
            <w:tcW w:w="5816"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hAnsi="宋体"/>
                <w:sz w:val="28"/>
                <w:szCs w:val="28"/>
              </w:rPr>
            </w:pPr>
            <w:r>
              <w:rPr>
                <w:rFonts w:ascii="仿宋_GB2312" w:eastAsia="仿宋_GB2312" w:hAnsi="宋体" w:hint="eastAsia"/>
                <w:sz w:val="28"/>
                <w:szCs w:val="28"/>
              </w:rPr>
              <w:t>充分运用信息技术在教学评价中的优势；</w:t>
            </w:r>
          </w:p>
          <w:p w:rsidR="00E32632" w:rsidRDefault="00F13A62">
            <w:pPr>
              <w:adjustRightInd w:val="0"/>
              <w:snapToGrid w:val="0"/>
              <w:spacing w:line="400" w:lineRule="exact"/>
              <w:rPr>
                <w:rFonts w:ascii="仿宋_GB2312" w:eastAsia="仿宋_GB2312" w:hAnsi="宋体"/>
                <w:sz w:val="28"/>
                <w:szCs w:val="28"/>
              </w:rPr>
            </w:pPr>
            <w:r>
              <w:rPr>
                <w:rFonts w:ascii="仿宋_GB2312" w:eastAsia="仿宋_GB2312" w:hAnsi="宋体" w:hint="eastAsia"/>
                <w:sz w:val="28"/>
                <w:szCs w:val="28"/>
              </w:rPr>
              <w:t>关注个体差异，评价指标和方法多元化；</w:t>
            </w:r>
          </w:p>
          <w:p w:rsidR="00E32632" w:rsidRDefault="00F13A62">
            <w:pPr>
              <w:adjustRightInd w:val="0"/>
              <w:snapToGrid w:val="0"/>
              <w:spacing w:line="400" w:lineRule="exact"/>
              <w:rPr>
                <w:rFonts w:ascii="仿宋_GB2312" w:eastAsia="仿宋_GB2312" w:hAnsi="宋体"/>
                <w:sz w:val="28"/>
                <w:szCs w:val="28"/>
              </w:rPr>
            </w:pPr>
            <w:r>
              <w:rPr>
                <w:rFonts w:ascii="仿宋_GB2312" w:eastAsia="仿宋_GB2312" w:hAnsi="宋体" w:hint="eastAsia"/>
                <w:sz w:val="28"/>
                <w:szCs w:val="28"/>
              </w:rPr>
              <w:t>注重过程，总结性评价和形成性评价相结合。</w:t>
            </w:r>
          </w:p>
        </w:tc>
      </w:tr>
    </w:tbl>
    <w:p w:rsidR="00E32632" w:rsidRDefault="00F13A62">
      <w:pPr>
        <w:spacing w:line="440" w:lineRule="exact"/>
        <w:ind w:firstLineChars="200" w:firstLine="560"/>
        <w:rPr>
          <w:rFonts w:ascii="仿宋_GB2312" w:eastAsia="仿宋_GB2312"/>
          <w:sz w:val="28"/>
          <w:szCs w:val="28"/>
        </w:rPr>
      </w:pPr>
      <w:r>
        <w:rPr>
          <w:rFonts w:ascii="仿宋_GB2312" w:eastAsia="仿宋_GB2312" w:hAnsi="宋体" w:hint="eastAsia"/>
          <w:sz w:val="28"/>
          <w:szCs w:val="28"/>
        </w:rPr>
        <w:t>（2）教育资源应用</w:t>
      </w:r>
      <w:r>
        <w:rPr>
          <w:rFonts w:ascii="仿宋_GB2312" w:eastAsia="仿宋_GB2312" w:hint="eastAsia"/>
          <w:sz w:val="28"/>
          <w:szCs w:val="28"/>
        </w:rPr>
        <w:t>课例</w:t>
      </w:r>
    </w:p>
    <w:tbl>
      <w:tblPr>
        <w:tblW w:w="8388" w:type="dxa"/>
        <w:tblLayout w:type="fixed"/>
        <w:tblLook w:val="04A0" w:firstRow="1" w:lastRow="0" w:firstColumn="1" w:lastColumn="0" w:noHBand="0" w:noVBand="1"/>
      </w:tblPr>
      <w:tblGrid>
        <w:gridCol w:w="1728"/>
        <w:gridCol w:w="900"/>
        <w:gridCol w:w="5760"/>
      </w:tblGrid>
      <w:tr w:rsidR="00E32632">
        <w:trPr>
          <w:cantSplit/>
          <w:trHeight w:val="594"/>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评选指标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分值</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b/>
                <w:bCs/>
                <w:sz w:val="28"/>
                <w:szCs w:val="28"/>
              </w:rPr>
            </w:pPr>
            <w:r>
              <w:rPr>
                <w:rFonts w:ascii="仿宋_GB2312" w:eastAsia="仿宋_GB2312" w:hint="eastAsia"/>
                <w:b/>
                <w:bCs/>
                <w:sz w:val="28"/>
                <w:szCs w:val="28"/>
              </w:rPr>
              <w:t>评选要素</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教学目标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体现新课标的理念；</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教学目标明确；</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提高学生信息技能和素养。</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教学情境符合教学目标和对象的要求；</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恰当选择应用学科教育资源；</w:t>
            </w:r>
          </w:p>
          <w:p w:rsidR="00E32632" w:rsidRDefault="00F13A62">
            <w:pPr>
              <w:adjustRightInd w:val="0"/>
              <w:snapToGrid w:val="0"/>
              <w:spacing w:line="400" w:lineRule="exact"/>
              <w:rPr>
                <w:rFonts w:ascii="仿宋_GB2312" w:eastAsia="仿宋_GB2312"/>
                <w:sz w:val="28"/>
                <w:szCs w:val="28"/>
              </w:rPr>
            </w:pPr>
            <w:r>
              <w:rPr>
                <w:rFonts w:ascii="仿宋_GB2312" w:eastAsia="仿宋_GB2312" w:hAnsi="宋体" w:hint="eastAsia"/>
                <w:sz w:val="28"/>
                <w:szCs w:val="28"/>
              </w:rPr>
              <w:t>注重学科特点，</w:t>
            </w:r>
            <w:r>
              <w:rPr>
                <w:rFonts w:ascii="仿宋_GB2312" w:eastAsia="仿宋_GB2312" w:hint="eastAsia"/>
                <w:sz w:val="28"/>
                <w:szCs w:val="28"/>
              </w:rPr>
              <w:t>将信息技术与学科教学融合；</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采用符合教学要求的学习模式</w:t>
            </w:r>
            <w:r>
              <w:rPr>
                <w:rFonts w:ascii="仿宋_GB2312" w:eastAsia="仿宋_GB2312" w:hAnsi="宋体" w:hint="eastAsia"/>
                <w:sz w:val="28"/>
                <w:szCs w:val="28"/>
              </w:rPr>
              <w:t>。</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教学行为</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面向全体学生，关注个性差异；</w:t>
            </w:r>
          </w:p>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ab/>
              <w:t>能利用信息技术的功能优势调控教学活动；</w:t>
            </w:r>
          </w:p>
          <w:p w:rsidR="00E32632" w:rsidRDefault="00F13A62">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ab/>
              <w:t>围绕教学，促进学生学习能力发展。</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教学和信息素养目标达成度高；</w:t>
            </w:r>
          </w:p>
          <w:p w:rsidR="00E32632" w:rsidRDefault="00F13A62">
            <w:pPr>
              <w:adjustRightInd w:val="0"/>
              <w:snapToGrid w:val="0"/>
              <w:spacing w:line="400" w:lineRule="exact"/>
              <w:rPr>
                <w:rFonts w:ascii="仿宋_GB2312" w:eastAsia="仿宋_GB2312"/>
                <w:sz w:val="28"/>
                <w:szCs w:val="28"/>
              </w:rPr>
            </w:pPr>
            <w:r>
              <w:rPr>
                <w:rFonts w:ascii="仿宋_GB2312" w:eastAsia="仿宋_GB2312" w:hint="eastAsia"/>
                <w:sz w:val="28"/>
                <w:szCs w:val="28"/>
              </w:rPr>
              <w:t>学生思维活跃、积极参与，创新精神和实践能力培养得到充分体现。</w:t>
            </w:r>
          </w:p>
        </w:tc>
      </w:tr>
      <w:tr w:rsidR="00E32632">
        <w:trPr>
          <w:cantSplit/>
        </w:trPr>
        <w:tc>
          <w:tcPr>
            <w:tcW w:w="1728" w:type="dxa"/>
            <w:tcBorders>
              <w:top w:val="single" w:sz="4" w:space="0" w:color="auto"/>
              <w:left w:val="single" w:sz="4" w:space="0" w:color="auto"/>
              <w:bottom w:val="single" w:sz="4" w:space="0" w:color="auto"/>
              <w:right w:val="single" w:sz="4" w:space="0" w:color="auto"/>
            </w:tcBorders>
          </w:tcPr>
          <w:p w:rsidR="00E32632" w:rsidRDefault="00F13A62">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教学反思</w:t>
            </w:r>
          </w:p>
        </w:tc>
        <w:tc>
          <w:tcPr>
            <w:tcW w:w="900" w:type="dxa"/>
            <w:tcBorders>
              <w:top w:val="single" w:sz="4" w:space="0" w:color="auto"/>
              <w:left w:val="nil"/>
              <w:bottom w:val="single" w:sz="4" w:space="0" w:color="auto"/>
              <w:right w:val="single" w:sz="4" w:space="0" w:color="auto"/>
            </w:tcBorders>
          </w:tcPr>
          <w:p w:rsidR="00E32632" w:rsidRDefault="00F13A62">
            <w:pPr>
              <w:spacing w:line="440" w:lineRule="exact"/>
              <w:jc w:val="center"/>
              <w:rPr>
                <w:rFonts w:ascii="仿宋_GB2312" w:eastAsia="仿宋_GB2312" w:hAnsi="宋体"/>
                <w:sz w:val="28"/>
                <w:szCs w:val="28"/>
              </w:rPr>
            </w:pPr>
            <w:r>
              <w:rPr>
                <w:rFonts w:ascii="仿宋_GB2312" w:eastAsia="仿宋_GB2312" w:hAnsi="宋体" w:hint="eastAsia"/>
                <w:sz w:val="28"/>
                <w:szCs w:val="28"/>
              </w:rPr>
              <w:t>10</w:t>
            </w:r>
          </w:p>
        </w:tc>
        <w:tc>
          <w:tcPr>
            <w:tcW w:w="5760"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hAnsi="宋体"/>
                <w:sz w:val="28"/>
                <w:szCs w:val="28"/>
              </w:rPr>
            </w:pPr>
            <w:r>
              <w:rPr>
                <w:rFonts w:ascii="仿宋_GB2312" w:eastAsia="仿宋_GB2312" w:hAnsi="宋体" w:hint="eastAsia"/>
                <w:sz w:val="28"/>
                <w:szCs w:val="28"/>
              </w:rPr>
              <w:t>有及时的反馈、评价和课后反思。</w:t>
            </w:r>
          </w:p>
        </w:tc>
      </w:tr>
    </w:tbl>
    <w:p w:rsidR="00E32632" w:rsidRDefault="00F13A62">
      <w:pPr>
        <w:spacing w:line="440" w:lineRule="exact"/>
        <w:ind w:firstLine="540"/>
        <w:rPr>
          <w:rFonts w:ascii="仿宋_GB2312" w:eastAsia="仿宋_GB2312"/>
          <w:sz w:val="28"/>
          <w:szCs w:val="28"/>
        </w:rPr>
      </w:pPr>
      <w:r>
        <w:rPr>
          <w:rFonts w:ascii="仿宋_GB2312" w:eastAsia="仿宋_GB2312" w:hint="eastAsia"/>
          <w:sz w:val="28"/>
          <w:szCs w:val="28"/>
        </w:rPr>
        <w:t>6.精品开放课程</w:t>
      </w:r>
    </w:p>
    <w:p w:rsidR="00E32632" w:rsidRDefault="00F13A62">
      <w:pPr>
        <w:spacing w:line="440" w:lineRule="exact"/>
        <w:ind w:firstLine="540"/>
        <w:rPr>
          <w:rFonts w:ascii="仿宋_GB2312" w:eastAsia="仿宋_GB2312"/>
          <w:sz w:val="28"/>
          <w:szCs w:val="28"/>
        </w:rPr>
      </w:pPr>
      <w:r>
        <w:rPr>
          <w:rFonts w:ascii="仿宋_GB2312" w:eastAsia="仿宋_GB2312" w:hint="eastAsia"/>
          <w:sz w:val="28"/>
          <w:szCs w:val="28"/>
        </w:rPr>
        <w:t>（1）精品视频公开课</w:t>
      </w:r>
    </w:p>
    <w:tbl>
      <w:tblPr>
        <w:tblW w:w="8388" w:type="dxa"/>
        <w:tblLayout w:type="fixed"/>
        <w:tblLook w:val="04A0" w:firstRow="1" w:lastRow="0" w:firstColumn="1" w:lastColumn="0" w:noHBand="0" w:noVBand="1"/>
      </w:tblPr>
      <w:tblGrid>
        <w:gridCol w:w="1728"/>
        <w:gridCol w:w="900"/>
        <w:gridCol w:w="5760"/>
      </w:tblGrid>
      <w:tr w:rsidR="00E32632">
        <w:trPr>
          <w:cantSplit/>
          <w:trHeight w:val="641"/>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b/>
                <w:bCs/>
                <w:sz w:val="28"/>
                <w:szCs w:val="28"/>
              </w:rPr>
            </w:pPr>
            <w:r>
              <w:rPr>
                <w:rFonts w:ascii="仿宋_GB2312" w:eastAsia="仿宋_GB2312" w:hAnsi="Calibri" w:hint="eastAsia"/>
                <w:b/>
                <w:bCs/>
                <w:sz w:val="28"/>
                <w:szCs w:val="28"/>
              </w:rPr>
              <w:t>评选指标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b/>
                <w:bCs/>
                <w:sz w:val="28"/>
                <w:szCs w:val="28"/>
              </w:rPr>
            </w:pPr>
            <w:r>
              <w:rPr>
                <w:rFonts w:ascii="仿宋_GB2312" w:eastAsia="仿宋_GB2312" w:hAnsi="Calibri" w:hint="eastAsia"/>
                <w:b/>
                <w:bCs/>
                <w:sz w:val="28"/>
                <w:szCs w:val="28"/>
              </w:rPr>
              <w:t>分值</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b/>
                <w:bCs/>
                <w:sz w:val="28"/>
                <w:szCs w:val="28"/>
              </w:rPr>
            </w:pPr>
            <w:r>
              <w:rPr>
                <w:rFonts w:ascii="仿宋_GB2312" w:eastAsia="仿宋_GB2312" w:hAnsi="Calibri" w:hint="eastAsia"/>
                <w:b/>
                <w:bCs/>
                <w:sz w:val="28"/>
                <w:szCs w:val="28"/>
              </w:rPr>
              <w:t>评选要素</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教学目标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15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教学目标明确；</w:t>
            </w:r>
          </w:p>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内容选题恰当。</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教学设计</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教学策略合理，根据需求，合理采取启发、讨论、探究式等多种教学手段；</w:t>
            </w:r>
          </w:p>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教学媒体选用恰当；</w:t>
            </w:r>
          </w:p>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符合课程学习特点，符合学习者需求；</w:t>
            </w:r>
          </w:p>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教学过程完整。</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教学行为</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语言生动活泼，能展现教师的教学个性和人格魅力；</w:t>
            </w:r>
          </w:p>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鼓励与学生有较好的互动；</w:t>
            </w:r>
          </w:p>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有较强的现场教学感。</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教学效果</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15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授课条理清晰，课程内容熟练；</w:t>
            </w:r>
          </w:p>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教学重点突出，课堂信息量大；</w:t>
            </w:r>
          </w:p>
          <w:p w:rsidR="00E32632" w:rsidRDefault="00F13A62">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积极回复学生的学习需求。</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spacing w:line="440" w:lineRule="exact"/>
              <w:jc w:val="center"/>
              <w:rPr>
                <w:rFonts w:ascii="仿宋_GB2312" w:eastAsia="仿宋_GB2312" w:hAnsi="宋体"/>
                <w:sz w:val="28"/>
                <w:szCs w:val="28"/>
              </w:rPr>
            </w:pPr>
            <w:r>
              <w:rPr>
                <w:rFonts w:ascii="仿宋_GB2312" w:eastAsia="仿宋_GB2312" w:hAnsi="Calibri" w:hint="eastAsia"/>
                <w:sz w:val="28"/>
                <w:szCs w:val="28"/>
              </w:rPr>
              <w:t>创新与实用</w:t>
            </w:r>
          </w:p>
        </w:tc>
        <w:tc>
          <w:tcPr>
            <w:tcW w:w="900" w:type="dxa"/>
            <w:tcBorders>
              <w:top w:val="single" w:sz="4" w:space="0" w:color="auto"/>
              <w:left w:val="nil"/>
              <w:bottom w:val="single" w:sz="4" w:space="0" w:color="auto"/>
              <w:right w:val="single" w:sz="4" w:space="0" w:color="auto"/>
            </w:tcBorders>
            <w:vAlign w:val="center"/>
          </w:tcPr>
          <w:p w:rsidR="00E32632" w:rsidRDefault="00F13A62">
            <w:pPr>
              <w:spacing w:line="440" w:lineRule="exact"/>
              <w:jc w:val="center"/>
              <w:rPr>
                <w:rFonts w:ascii="仿宋_GB2312" w:eastAsia="仿宋_GB2312" w:hAnsi="宋体"/>
                <w:sz w:val="28"/>
                <w:szCs w:val="28"/>
              </w:rPr>
            </w:pPr>
            <w:r>
              <w:rPr>
                <w:rFonts w:ascii="仿宋_GB2312" w:eastAsia="仿宋_GB2312" w:hAnsi="宋体" w:hint="eastAsia"/>
                <w:sz w:val="28"/>
                <w:szCs w:val="28"/>
              </w:rPr>
              <w:t>20</w:t>
            </w:r>
          </w:p>
        </w:tc>
        <w:tc>
          <w:tcPr>
            <w:tcW w:w="5760"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课程内容与教学形式新颖，具有一定的想象力和个性表现力；</w:t>
            </w:r>
          </w:p>
          <w:p w:rsidR="00E32632" w:rsidRDefault="00F13A62">
            <w:pPr>
              <w:adjustRightInd w:val="0"/>
              <w:snapToGrid w:val="0"/>
              <w:spacing w:line="400" w:lineRule="exact"/>
              <w:rPr>
                <w:rFonts w:ascii="仿宋_GB2312" w:eastAsia="仿宋_GB2312" w:hAnsi="宋体"/>
                <w:sz w:val="28"/>
                <w:szCs w:val="28"/>
              </w:rPr>
            </w:pPr>
            <w:r>
              <w:rPr>
                <w:rFonts w:ascii="仿宋_GB2312" w:eastAsia="仿宋_GB2312" w:hAnsi="Calibri" w:hint="eastAsia"/>
                <w:sz w:val="28"/>
                <w:szCs w:val="28"/>
              </w:rPr>
              <w:t>具有推广性。</w:t>
            </w:r>
          </w:p>
        </w:tc>
      </w:tr>
    </w:tbl>
    <w:p w:rsidR="00E32632" w:rsidRDefault="00F13A62">
      <w:pPr>
        <w:spacing w:line="440" w:lineRule="exact"/>
        <w:ind w:firstLine="540"/>
        <w:rPr>
          <w:rFonts w:ascii="仿宋_GB2312" w:eastAsia="仿宋_GB2312"/>
          <w:sz w:val="28"/>
          <w:szCs w:val="28"/>
        </w:rPr>
      </w:pPr>
      <w:r>
        <w:rPr>
          <w:rFonts w:ascii="仿宋_GB2312" w:eastAsia="仿宋_GB2312" w:hint="eastAsia"/>
          <w:sz w:val="28"/>
          <w:szCs w:val="28"/>
        </w:rPr>
        <w:t>（2）精品资源共享课</w:t>
      </w:r>
    </w:p>
    <w:tbl>
      <w:tblPr>
        <w:tblW w:w="8388" w:type="dxa"/>
        <w:tblLayout w:type="fixed"/>
        <w:tblLook w:val="04A0" w:firstRow="1" w:lastRow="0" w:firstColumn="1" w:lastColumn="0" w:noHBand="0" w:noVBand="1"/>
      </w:tblPr>
      <w:tblGrid>
        <w:gridCol w:w="1728"/>
        <w:gridCol w:w="900"/>
        <w:gridCol w:w="5760"/>
      </w:tblGrid>
      <w:tr w:rsidR="00E32632">
        <w:trPr>
          <w:cantSplit/>
          <w:trHeight w:val="668"/>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b/>
                <w:bCs/>
                <w:sz w:val="28"/>
                <w:szCs w:val="28"/>
              </w:rPr>
            </w:pPr>
            <w:r>
              <w:rPr>
                <w:rFonts w:ascii="仿宋_GB2312" w:eastAsia="仿宋_GB2312" w:hAnsi="Calibri" w:hint="eastAsia"/>
                <w:b/>
                <w:bCs/>
                <w:sz w:val="28"/>
                <w:szCs w:val="28"/>
              </w:rPr>
              <w:t>评选指标</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b/>
                <w:bCs/>
                <w:sz w:val="28"/>
                <w:szCs w:val="28"/>
              </w:rPr>
            </w:pPr>
            <w:r>
              <w:rPr>
                <w:rFonts w:ascii="仿宋_GB2312" w:eastAsia="仿宋_GB2312" w:hAnsi="Calibri" w:hint="eastAsia"/>
                <w:b/>
                <w:bCs/>
                <w:sz w:val="28"/>
                <w:szCs w:val="28"/>
              </w:rPr>
              <w:t>分值</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b/>
                <w:bCs/>
                <w:sz w:val="28"/>
                <w:szCs w:val="28"/>
              </w:rPr>
            </w:pPr>
            <w:r>
              <w:rPr>
                <w:rFonts w:ascii="仿宋_GB2312" w:eastAsia="仿宋_GB2312" w:hAnsi="Calibri" w:hint="eastAsia"/>
                <w:b/>
                <w:bCs/>
                <w:sz w:val="28"/>
                <w:szCs w:val="28"/>
              </w:rPr>
              <w:t>评选要素</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教学设计</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30</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教学目标明确，内容选材适当；</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教学策略合理，教学媒体选用恰当；</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界面设计合理，风格统一，有必要的交互；</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提供练习，具有学习评价与反馈功能；</w:t>
            </w:r>
          </w:p>
          <w:p w:rsidR="00E32632" w:rsidRDefault="00F13A62">
            <w:pPr>
              <w:adjustRightInd w:val="0"/>
              <w:snapToGrid w:val="0"/>
              <w:spacing w:line="400" w:lineRule="exact"/>
              <w:rPr>
                <w:rFonts w:ascii="仿宋_GB2312" w:eastAsia="仿宋_GB2312"/>
                <w:sz w:val="28"/>
                <w:szCs w:val="28"/>
              </w:rPr>
            </w:pPr>
            <w:r>
              <w:rPr>
                <w:rFonts w:ascii="仿宋_GB2312" w:eastAsia="仿宋_GB2312" w:hAnsi="Calibri" w:hint="eastAsia"/>
                <w:sz w:val="28"/>
                <w:szCs w:val="28"/>
              </w:rPr>
              <w:t>教学过程完整</w:t>
            </w:r>
            <w:r>
              <w:rPr>
                <w:rFonts w:ascii="仿宋_GB2312" w:eastAsia="仿宋_GB2312" w:hint="eastAsia"/>
                <w:sz w:val="28"/>
                <w:szCs w:val="28"/>
              </w:rPr>
              <w:t>；</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int="eastAsia"/>
                <w:sz w:val="28"/>
                <w:szCs w:val="28"/>
              </w:rPr>
              <w:t>考虑学习者通过网络自主学习的特点</w:t>
            </w:r>
            <w:r>
              <w:rPr>
                <w:rFonts w:ascii="仿宋_GB2312" w:eastAsia="仿宋_GB2312" w:hAnsi="Calibri" w:hint="eastAsia"/>
                <w:sz w:val="28"/>
                <w:szCs w:val="28"/>
              </w:rPr>
              <w:t>。</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课程内容</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内容科学，表述准确，术语规范；</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课程内容体系完整；</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教育资源内容丰富，呈现结构合理。</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技术运用</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576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教学管理功能方便、实用；</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具备良好的师生、生生交互环境；</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媒体播放可控；</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 xml:space="preserve">过程可控，导航清晰、明确。 </w:t>
            </w:r>
          </w:p>
        </w:tc>
      </w:tr>
      <w:tr w:rsidR="00E32632">
        <w:trPr>
          <w:cantSplit/>
        </w:trPr>
        <w:tc>
          <w:tcPr>
            <w:tcW w:w="1728" w:type="dxa"/>
            <w:tcBorders>
              <w:top w:val="single" w:sz="4" w:space="0" w:color="auto"/>
              <w:left w:val="single" w:sz="4" w:space="0" w:color="auto"/>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创新与实用</w:t>
            </w:r>
          </w:p>
        </w:tc>
        <w:tc>
          <w:tcPr>
            <w:tcW w:w="900" w:type="dxa"/>
            <w:tcBorders>
              <w:top w:val="single" w:sz="4" w:space="0" w:color="auto"/>
              <w:left w:val="nil"/>
              <w:bottom w:val="single" w:sz="4" w:space="0" w:color="auto"/>
              <w:right w:val="single" w:sz="4" w:space="0" w:color="auto"/>
            </w:tcBorders>
            <w:vAlign w:val="center"/>
          </w:tcPr>
          <w:p w:rsidR="00E32632" w:rsidRDefault="00F13A62">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20</w:t>
            </w:r>
          </w:p>
        </w:tc>
        <w:tc>
          <w:tcPr>
            <w:tcW w:w="5760" w:type="dxa"/>
            <w:tcBorders>
              <w:top w:val="single" w:sz="4" w:space="0" w:color="auto"/>
              <w:left w:val="nil"/>
              <w:bottom w:val="single" w:sz="4" w:space="0" w:color="auto"/>
              <w:right w:val="single" w:sz="4" w:space="0" w:color="auto"/>
            </w:tcBorders>
          </w:tcPr>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立意新颖，具有一定的想象力和个性表现力；</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适于网络共享；</w:t>
            </w:r>
          </w:p>
          <w:p w:rsidR="00E32632" w:rsidRDefault="00F13A62">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运用于实际教学中，具有推广性。</w:t>
            </w:r>
          </w:p>
        </w:tc>
      </w:tr>
    </w:tbl>
    <w:p w:rsidR="00E32632" w:rsidRDefault="00F13A62">
      <w:pPr>
        <w:spacing w:line="440" w:lineRule="exact"/>
        <w:ind w:firstLine="540"/>
        <w:rPr>
          <w:rFonts w:ascii="楷体_GB2312" w:eastAsia="楷体_GB2312"/>
          <w:b/>
          <w:bCs/>
          <w:sz w:val="28"/>
          <w:szCs w:val="28"/>
        </w:rPr>
      </w:pPr>
      <w:r>
        <w:rPr>
          <w:rFonts w:ascii="楷体_GB2312" w:eastAsia="楷体_GB2312" w:hint="eastAsia"/>
          <w:b/>
          <w:bCs/>
          <w:sz w:val="28"/>
          <w:szCs w:val="28"/>
        </w:rPr>
        <w:t>（四）作品资格审定</w:t>
      </w:r>
    </w:p>
    <w:p w:rsidR="00E32632" w:rsidRDefault="00F13A62">
      <w:pPr>
        <w:spacing w:line="440" w:lineRule="exact"/>
        <w:ind w:firstLineChars="200" w:firstLine="560"/>
        <w:rPr>
          <w:rFonts w:ascii="仿宋_GB2312" w:eastAsia="仿宋_GB2312"/>
          <w:b/>
          <w:sz w:val="28"/>
          <w:szCs w:val="28"/>
        </w:rPr>
      </w:pPr>
      <w:r>
        <w:rPr>
          <w:rFonts w:ascii="仿宋_GB2312" w:eastAsia="仿宋_GB2312" w:hint="eastAsia"/>
          <w:sz w:val="28"/>
          <w:szCs w:val="28"/>
        </w:rPr>
        <w:t>1.按照作品第一作者所在单位划分参赛组别。每个参赛者第一作者限报1件作品,最多可参与2件作品。</w:t>
      </w:r>
    </w:p>
    <w:p w:rsidR="00E32632" w:rsidRDefault="00F13A62">
      <w:pPr>
        <w:spacing w:line="440" w:lineRule="exact"/>
        <w:ind w:firstLineChars="200" w:firstLine="560"/>
        <w:rPr>
          <w:rFonts w:ascii="仿宋_GB2312" w:eastAsia="仿宋_GB2312" w:hAnsi="宋体"/>
          <w:sz w:val="28"/>
        </w:rPr>
      </w:pPr>
      <w:r>
        <w:rPr>
          <w:rFonts w:ascii="仿宋_GB2312" w:eastAsia="仿宋_GB2312" w:hAnsi="宋体" w:hint="eastAsia"/>
          <w:sz w:val="28"/>
          <w:szCs w:val="28"/>
        </w:rPr>
        <w:t>2.</w:t>
      </w:r>
      <w:r>
        <w:rPr>
          <w:rFonts w:ascii="仿宋_GB2312" w:eastAsia="仿宋_GB2312" w:hAnsi="宋体" w:hint="eastAsia"/>
          <w:sz w:val="28"/>
        </w:rPr>
        <w:t>有政治原则性错误和学科概念性错误的作品，取消参加资格。</w:t>
      </w:r>
    </w:p>
    <w:p w:rsidR="00E32632" w:rsidRDefault="00F13A62">
      <w:pPr>
        <w:spacing w:line="440" w:lineRule="exact"/>
        <w:ind w:firstLine="555"/>
        <w:rPr>
          <w:rFonts w:ascii="仿宋_GB2312" w:eastAsia="仿宋_GB2312"/>
          <w:sz w:val="28"/>
        </w:rPr>
      </w:pPr>
      <w:r>
        <w:rPr>
          <w:rFonts w:ascii="仿宋_GB2312" w:eastAsia="仿宋_GB2312" w:hAnsi="宋体" w:hint="eastAsia"/>
          <w:sz w:val="28"/>
        </w:rPr>
        <w:t>3.</w:t>
      </w:r>
      <w:r>
        <w:rPr>
          <w:rFonts w:ascii="仿宋_GB2312" w:eastAsia="仿宋_GB2312" w:hint="eastAsia"/>
          <w:sz w:val="28"/>
        </w:rPr>
        <w:t>杜绝弄虚作假行为。一经发现，取消参加资格。</w:t>
      </w:r>
    </w:p>
    <w:p w:rsidR="00E32632" w:rsidRDefault="00F13A62">
      <w:pPr>
        <w:spacing w:line="440" w:lineRule="exact"/>
        <w:ind w:firstLine="540"/>
        <w:rPr>
          <w:rFonts w:ascii="楷体_GB2312" w:eastAsia="楷体_GB2312"/>
          <w:b/>
          <w:bCs/>
          <w:sz w:val="28"/>
          <w:szCs w:val="28"/>
        </w:rPr>
      </w:pPr>
      <w:r>
        <w:rPr>
          <w:rFonts w:ascii="楷体_GB2312" w:eastAsia="楷体_GB2312" w:hint="eastAsia"/>
          <w:b/>
          <w:bCs/>
          <w:sz w:val="28"/>
          <w:szCs w:val="28"/>
        </w:rPr>
        <w:t>（五）作品制作</w:t>
      </w:r>
    </w:p>
    <w:p w:rsidR="00E32632" w:rsidRDefault="00F13A62">
      <w:pPr>
        <w:spacing w:line="44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sz w:val="28"/>
          <w:szCs w:val="28"/>
        </w:rPr>
        <w:t>1.资料的引用应注明出处。如引起知识产权异议和纠纷，其责任由作者承担。</w:t>
      </w:r>
    </w:p>
    <w:p w:rsidR="00E32632" w:rsidRDefault="00F13A62">
      <w:pPr>
        <w:spacing w:line="440" w:lineRule="exact"/>
        <w:ind w:firstLine="560"/>
        <w:rPr>
          <w:rFonts w:ascii="仿宋_GB2312" w:eastAsia="仿宋_GB2312"/>
          <w:sz w:val="28"/>
          <w:szCs w:val="28"/>
        </w:rPr>
      </w:pPr>
      <w:r>
        <w:rPr>
          <w:rFonts w:ascii="仿宋_GB2312" w:eastAsia="仿宋_GB2312" w:hint="eastAsia"/>
          <w:sz w:val="28"/>
          <w:szCs w:val="28"/>
        </w:rPr>
        <w:t>2. “课件”、</w:t>
      </w:r>
      <w:r>
        <w:rPr>
          <w:rFonts w:ascii="仿宋_GB2312" w:eastAsia="仿宋_GB2312" w:hAnsi="Courier New" w:cs="Courier New" w:hint="eastAsia"/>
          <w:sz w:val="28"/>
          <w:szCs w:val="28"/>
        </w:rPr>
        <w:t>“微课”、</w:t>
      </w:r>
      <w:r>
        <w:rPr>
          <w:rFonts w:ascii="仿宋_GB2312" w:eastAsia="仿宋_GB2312" w:hint="eastAsia"/>
          <w:sz w:val="28"/>
          <w:szCs w:val="28"/>
        </w:rPr>
        <w:t>“课例”、</w:t>
      </w:r>
      <w:r>
        <w:rPr>
          <w:rFonts w:ascii="仿宋_GB2312" w:eastAsia="仿宋_GB2312" w:hAnsi="宋体" w:hint="eastAsia"/>
          <w:sz w:val="28"/>
          <w:szCs w:val="28"/>
        </w:rPr>
        <w:t>“教师网络空间”、</w:t>
      </w:r>
      <w:r>
        <w:rPr>
          <w:rFonts w:ascii="仿宋_GB2312" w:eastAsia="仿宋_GB2312" w:hAnsi="Courier New" w:cs="Courier New" w:hint="eastAsia"/>
          <w:sz w:val="28"/>
          <w:szCs w:val="28"/>
        </w:rPr>
        <w:t>“教育资源应用教学设计方案”、“教育资源应用课例”，</w:t>
      </w:r>
      <w:r>
        <w:rPr>
          <w:rFonts w:ascii="仿宋_GB2312" w:eastAsia="仿宋_GB2312" w:hAnsi="宋体" w:hint="eastAsia"/>
          <w:sz w:val="28"/>
          <w:szCs w:val="28"/>
        </w:rPr>
        <w:t>每件作品作者最多不超过3人；</w:t>
      </w:r>
    </w:p>
    <w:p w:rsidR="00E32632" w:rsidRDefault="00F13A62">
      <w:pPr>
        <w:spacing w:line="440" w:lineRule="exact"/>
        <w:ind w:firstLine="560"/>
        <w:rPr>
          <w:rFonts w:ascii="仿宋_GB2312" w:eastAsia="仿宋_GB2312" w:hAnsi="宋体"/>
          <w:sz w:val="28"/>
        </w:rPr>
      </w:pPr>
      <w:r>
        <w:rPr>
          <w:rFonts w:ascii="仿宋_GB2312" w:eastAsia="仿宋_GB2312" w:hAnsi="宋体" w:hint="eastAsia"/>
          <w:sz w:val="28"/>
        </w:rPr>
        <w:t>“精品开放课程”每件作品作者最多不超过5人；</w:t>
      </w:r>
    </w:p>
    <w:p w:rsidR="00E32632" w:rsidRDefault="00F13A62">
      <w:pPr>
        <w:spacing w:line="440" w:lineRule="exact"/>
        <w:ind w:firstLineChars="200" w:firstLine="560"/>
        <w:rPr>
          <w:rFonts w:ascii="仿宋_GB2312" w:eastAsia="仿宋_GB2312" w:hAnsi="宋体"/>
          <w:sz w:val="28"/>
        </w:rPr>
      </w:pPr>
      <w:r>
        <w:rPr>
          <w:rFonts w:ascii="仿宋_GB2312" w:eastAsia="仿宋_GB2312" w:hAnsi="宋体" w:hint="eastAsia"/>
          <w:sz w:val="28"/>
        </w:rPr>
        <w:t>不接受以单位名义集体创作的作品。</w:t>
      </w:r>
    </w:p>
    <w:p w:rsidR="00E32632" w:rsidRDefault="00F13A62">
      <w:pPr>
        <w:ind w:firstLineChars="196" w:firstLine="627"/>
        <w:rPr>
          <w:rFonts w:ascii="黑体" w:eastAsia="黑体" w:hAnsi="黑体"/>
          <w:sz w:val="32"/>
          <w:szCs w:val="32"/>
        </w:rPr>
      </w:pPr>
      <w:r>
        <w:rPr>
          <w:rFonts w:ascii="黑体" w:eastAsia="黑体" w:hAnsi="黑体" w:hint="eastAsia"/>
          <w:sz w:val="32"/>
          <w:szCs w:val="32"/>
        </w:rPr>
        <w:t>三、参</w:t>
      </w:r>
      <w:r>
        <w:rPr>
          <w:rFonts w:ascii="黑体" w:eastAsia="黑体" w:hAnsi="黑体"/>
          <w:sz w:val="32"/>
          <w:szCs w:val="32"/>
        </w:rPr>
        <w:t>加</w:t>
      </w:r>
      <w:r>
        <w:rPr>
          <w:rFonts w:ascii="黑体" w:eastAsia="黑体" w:hAnsi="黑体" w:hint="eastAsia"/>
          <w:sz w:val="32"/>
          <w:szCs w:val="32"/>
        </w:rPr>
        <w:t>办法</w:t>
      </w:r>
    </w:p>
    <w:p w:rsidR="00E32632" w:rsidRDefault="00F13A62">
      <w:pPr>
        <w:spacing w:line="440" w:lineRule="exact"/>
        <w:ind w:firstLine="540"/>
        <w:rPr>
          <w:rFonts w:ascii="楷体_GB2312" w:eastAsia="楷体_GB2312"/>
          <w:b/>
          <w:bCs/>
          <w:sz w:val="28"/>
          <w:szCs w:val="28"/>
        </w:rPr>
      </w:pPr>
      <w:bookmarkStart w:id="8" w:name="_Toc101167282"/>
      <w:r>
        <w:rPr>
          <w:rFonts w:ascii="楷体_GB2312" w:eastAsia="楷体_GB2312" w:hint="eastAsia"/>
          <w:b/>
          <w:bCs/>
          <w:sz w:val="28"/>
          <w:szCs w:val="28"/>
        </w:rPr>
        <w:t>（一）参</w:t>
      </w:r>
      <w:r>
        <w:rPr>
          <w:rFonts w:ascii="楷体_GB2312" w:eastAsia="楷体_GB2312"/>
          <w:b/>
          <w:bCs/>
          <w:sz w:val="28"/>
          <w:szCs w:val="28"/>
        </w:rPr>
        <w:t>加</w:t>
      </w:r>
      <w:r>
        <w:rPr>
          <w:rFonts w:ascii="楷体_GB2312" w:eastAsia="楷体_GB2312" w:hint="eastAsia"/>
          <w:b/>
          <w:bCs/>
          <w:sz w:val="28"/>
          <w:szCs w:val="28"/>
        </w:rPr>
        <w:t>办法及报送作品数量</w:t>
      </w:r>
      <w:bookmarkEnd w:id="8"/>
    </w:p>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基础教育组</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作品由市级负责部门统一报送</w:t>
      </w:r>
      <w:r>
        <w:rPr>
          <w:rFonts w:ascii="仿宋_GB2312" w:eastAsia="仿宋_GB2312" w:cs="仿宋_GB2312" w:hint="eastAsia"/>
          <w:sz w:val="28"/>
          <w:szCs w:val="28"/>
        </w:rPr>
        <w:t>，不接受个人报送。</w:t>
      </w:r>
      <w:r>
        <w:rPr>
          <w:rFonts w:ascii="仿宋_GB2312" w:eastAsia="仿宋_GB2312" w:hint="eastAsia"/>
          <w:sz w:val="28"/>
          <w:szCs w:val="28"/>
        </w:rPr>
        <w:t>其中沈阳市、大连市每市限报80件作品，其余地区每市限报60件作品。为鼓励村小及教学点开展信息化教学应用，各市可在限额基础上，</w:t>
      </w:r>
      <w:proofErr w:type="gramStart"/>
      <w:r>
        <w:rPr>
          <w:rFonts w:ascii="仿宋_GB2312" w:eastAsia="仿宋_GB2312" w:hint="eastAsia"/>
          <w:sz w:val="28"/>
          <w:szCs w:val="28"/>
        </w:rPr>
        <w:t>增报村小</w:t>
      </w:r>
      <w:proofErr w:type="gramEnd"/>
      <w:r>
        <w:rPr>
          <w:rFonts w:ascii="仿宋_GB2312" w:eastAsia="仿宋_GB2312" w:hint="eastAsia"/>
          <w:sz w:val="28"/>
          <w:szCs w:val="28"/>
        </w:rPr>
        <w:t>及</w:t>
      </w:r>
      <w:proofErr w:type="gramStart"/>
      <w:r>
        <w:rPr>
          <w:rFonts w:ascii="仿宋_GB2312" w:eastAsia="仿宋_GB2312" w:hint="eastAsia"/>
          <w:sz w:val="28"/>
          <w:szCs w:val="28"/>
        </w:rPr>
        <w:t>教学点组20件</w:t>
      </w:r>
      <w:proofErr w:type="gramEnd"/>
      <w:r>
        <w:rPr>
          <w:rFonts w:ascii="仿宋_GB2312" w:eastAsia="仿宋_GB2312" w:hint="eastAsia"/>
          <w:sz w:val="28"/>
          <w:szCs w:val="28"/>
        </w:rPr>
        <w:t>作品。省直属单位限报5件作品。</w:t>
      </w:r>
    </w:p>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2.</w:t>
      </w:r>
      <w:r>
        <w:rPr>
          <w:rFonts w:ascii="仿宋_GB2312" w:eastAsia="仿宋_GB2312" w:hAnsi="宋体" w:hint="eastAsia"/>
          <w:sz w:val="28"/>
          <w:szCs w:val="28"/>
        </w:rPr>
        <w:t>中等职业教育组</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中等职业教育</w:t>
      </w:r>
      <w:proofErr w:type="gramStart"/>
      <w:r>
        <w:rPr>
          <w:rFonts w:ascii="仿宋_GB2312" w:eastAsia="仿宋_GB2312" w:hint="eastAsia"/>
          <w:sz w:val="28"/>
          <w:szCs w:val="28"/>
        </w:rPr>
        <w:t>组作品</w:t>
      </w:r>
      <w:proofErr w:type="gramEnd"/>
      <w:r>
        <w:rPr>
          <w:rFonts w:ascii="仿宋_GB2312" w:eastAsia="仿宋_GB2312" w:hint="eastAsia"/>
          <w:sz w:val="28"/>
          <w:szCs w:val="28"/>
        </w:rPr>
        <w:t>由学校统一报送，</w:t>
      </w:r>
      <w:r>
        <w:rPr>
          <w:rFonts w:ascii="仿宋_GB2312" w:eastAsia="仿宋_GB2312" w:cs="仿宋_GB2312" w:hint="eastAsia"/>
          <w:sz w:val="28"/>
          <w:szCs w:val="28"/>
        </w:rPr>
        <w:t>不接受个人报送。</w:t>
      </w:r>
      <w:r>
        <w:rPr>
          <w:rFonts w:ascii="仿宋_GB2312" w:eastAsia="仿宋_GB2312" w:hint="eastAsia"/>
          <w:sz w:val="28"/>
          <w:szCs w:val="28"/>
        </w:rPr>
        <w:t>每校限报15件作品。</w:t>
      </w:r>
    </w:p>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3.高等教育组</w:t>
      </w:r>
    </w:p>
    <w:p w:rsidR="00E32632" w:rsidRDefault="00F13A62">
      <w:pPr>
        <w:spacing w:line="440" w:lineRule="exact"/>
        <w:ind w:firstLine="540"/>
        <w:rPr>
          <w:rFonts w:ascii="仿宋_GB2312" w:eastAsia="仿宋_GB2312"/>
          <w:sz w:val="28"/>
          <w:szCs w:val="28"/>
        </w:rPr>
      </w:pPr>
      <w:bookmarkStart w:id="9" w:name="_Toc101167283"/>
      <w:r>
        <w:rPr>
          <w:rFonts w:ascii="仿宋_GB2312" w:eastAsia="仿宋_GB2312" w:hint="eastAsia"/>
          <w:sz w:val="28"/>
          <w:szCs w:val="28"/>
        </w:rPr>
        <w:t>高等教育</w:t>
      </w:r>
      <w:proofErr w:type="gramStart"/>
      <w:r>
        <w:rPr>
          <w:rFonts w:ascii="仿宋_GB2312" w:eastAsia="仿宋_GB2312" w:hint="eastAsia"/>
          <w:sz w:val="28"/>
          <w:szCs w:val="28"/>
        </w:rPr>
        <w:t>组作品</w:t>
      </w:r>
      <w:proofErr w:type="gramEnd"/>
      <w:r>
        <w:rPr>
          <w:rFonts w:ascii="仿宋_GB2312" w:eastAsia="仿宋_GB2312" w:hint="eastAsia"/>
          <w:sz w:val="28"/>
          <w:szCs w:val="28"/>
        </w:rPr>
        <w:t>由学校统一报送，</w:t>
      </w:r>
      <w:r>
        <w:rPr>
          <w:rFonts w:ascii="仿宋_GB2312" w:eastAsia="仿宋_GB2312" w:cs="仿宋_GB2312" w:hint="eastAsia"/>
          <w:sz w:val="28"/>
          <w:szCs w:val="28"/>
        </w:rPr>
        <w:t>不接受个人报送。</w:t>
      </w:r>
      <w:r>
        <w:rPr>
          <w:rFonts w:ascii="仿宋_GB2312" w:eastAsia="仿宋_GB2312" w:hint="eastAsia"/>
          <w:sz w:val="28"/>
          <w:szCs w:val="28"/>
        </w:rPr>
        <w:t>每校限报20件作品。</w:t>
      </w:r>
    </w:p>
    <w:p w:rsidR="00E32632" w:rsidRDefault="00F13A62">
      <w:pPr>
        <w:spacing w:line="440" w:lineRule="exact"/>
        <w:ind w:firstLine="540"/>
        <w:rPr>
          <w:rFonts w:ascii="楷体_GB2312" w:eastAsia="楷体_GB2312"/>
          <w:b/>
          <w:bCs/>
          <w:sz w:val="28"/>
          <w:szCs w:val="28"/>
        </w:rPr>
      </w:pPr>
      <w:r>
        <w:rPr>
          <w:rFonts w:ascii="楷体_GB2312" w:eastAsia="楷体_GB2312" w:hint="eastAsia"/>
          <w:b/>
          <w:bCs/>
          <w:sz w:val="28"/>
          <w:szCs w:val="28"/>
        </w:rPr>
        <w:t>（二）报送</w:t>
      </w:r>
      <w:bookmarkEnd w:id="9"/>
      <w:r>
        <w:rPr>
          <w:rFonts w:ascii="楷体_GB2312" w:eastAsia="楷体_GB2312" w:hint="eastAsia"/>
          <w:b/>
          <w:bCs/>
          <w:sz w:val="28"/>
          <w:szCs w:val="28"/>
        </w:rPr>
        <w:t>时间和方式</w:t>
      </w:r>
    </w:p>
    <w:p w:rsidR="00E32632" w:rsidRDefault="00F13A62">
      <w:pPr>
        <w:spacing w:line="440" w:lineRule="exact"/>
        <w:ind w:firstLineChars="200" w:firstLine="560"/>
        <w:rPr>
          <w:rFonts w:ascii="仿宋_GB2312" w:eastAsia="仿宋_GB2312"/>
          <w:sz w:val="28"/>
          <w:szCs w:val="28"/>
        </w:rPr>
      </w:pPr>
      <w:r>
        <w:rPr>
          <w:rFonts w:ascii="仿宋_GB2312" w:eastAsia="仿宋_GB2312" w:hint="eastAsia"/>
          <w:sz w:val="28"/>
          <w:szCs w:val="28"/>
        </w:rPr>
        <w:t>1.本次大赛的所有作品通过云盘方式报送。各活动组织单位需将参赛作品汇总、整理和编号（具体要求参看附件2），于</w:t>
      </w:r>
      <w:r>
        <w:rPr>
          <w:rFonts w:ascii="仿宋_GB2312" w:eastAsia="仿宋_GB2312" w:cs="仿宋_GB2312" w:hint="eastAsia"/>
          <w:sz w:val="28"/>
          <w:szCs w:val="28"/>
        </w:rPr>
        <w:t>2017年</w:t>
      </w:r>
      <w:r>
        <w:rPr>
          <w:rFonts w:ascii="仿宋_GB2312" w:eastAsia="仿宋_GB2312" w:hint="eastAsia"/>
          <w:sz w:val="28"/>
          <w:szCs w:val="28"/>
        </w:rPr>
        <w:t>6月20日前上传至云盘（如百度云盘）中，并确保7月20日前可以稳定访问云盘中的参赛作品（6月20日—7月20日期间不允许修改或替换云盘中的文件）。</w:t>
      </w:r>
    </w:p>
    <w:p w:rsidR="00E32632" w:rsidRDefault="00F13A62">
      <w:pPr>
        <w:spacing w:line="440" w:lineRule="exact"/>
        <w:ind w:firstLineChars="200" w:firstLine="560"/>
        <w:rPr>
          <w:rFonts w:ascii="仿宋_GB2312" w:eastAsia="仿宋_GB2312" w:cs="仿宋_GB2312"/>
          <w:b/>
          <w:bCs/>
          <w:sz w:val="28"/>
          <w:szCs w:val="28"/>
        </w:rPr>
      </w:pPr>
      <w:r>
        <w:rPr>
          <w:rFonts w:ascii="仿宋_GB2312" w:eastAsia="仿宋_GB2312" w:cs="仿宋_GB2312" w:hint="eastAsia"/>
          <w:sz w:val="28"/>
          <w:szCs w:val="28"/>
        </w:rPr>
        <w:t>2.《参赛作品登记表》（附件3）由参赛作者填写，并由作者本人签名及所在单位盖章。《云盘报送要求》（附件2）、《参赛作品汇总表》（附件4）和《组织单位及联系人信息表》（附件5）由报送单位统一填写并盖章。</w:t>
      </w:r>
      <w:r>
        <w:rPr>
          <w:rFonts w:ascii="仿宋_GB2312" w:eastAsia="仿宋_GB2312" w:cs="仿宋_GB2312" w:hint="eastAsia"/>
          <w:b/>
          <w:bCs/>
          <w:sz w:val="28"/>
          <w:szCs w:val="28"/>
        </w:rPr>
        <w:t>作品信息务必核对准确，获奖证书以此信息为依据制作，出现错误后果自负。</w:t>
      </w:r>
    </w:p>
    <w:p w:rsidR="00E32632" w:rsidRDefault="00F13A62">
      <w:pPr>
        <w:spacing w:line="4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3.附件2、附件3、附件4和附件5的电子版需要与参赛作品一起上传到云盘中，同时发送至大赛邮箱</w:t>
      </w:r>
      <w:hyperlink r:id="rId10" w:history="1">
        <w:r>
          <w:rPr>
            <w:rStyle w:val="af0"/>
            <w:rFonts w:ascii="仿宋_GB2312" w:eastAsia="仿宋_GB2312" w:cs="仿宋_GB2312"/>
            <w:sz w:val="28"/>
            <w:szCs w:val="28"/>
          </w:rPr>
          <w:t>ln86593376@163.com</w:t>
        </w:r>
      </w:hyperlink>
      <w:r>
        <w:rPr>
          <w:rFonts w:hint="eastAsia"/>
        </w:rPr>
        <w:t>中</w:t>
      </w:r>
      <w:r>
        <w:rPr>
          <w:rFonts w:ascii="仿宋_GB2312" w:eastAsia="仿宋_GB2312" w:cs="仿宋_GB2312" w:hint="eastAsia"/>
          <w:sz w:val="28"/>
          <w:szCs w:val="28"/>
        </w:rPr>
        <w:t>。加盖组织单位公章的纸质版需要报送至组委会办公室。所有工作的截至日期为2017年6月20日，逾期不予受理。</w:t>
      </w:r>
    </w:p>
    <w:p w:rsidR="00E32632" w:rsidRDefault="00F13A62">
      <w:pPr>
        <w:ind w:firstLineChars="196" w:firstLine="627"/>
        <w:rPr>
          <w:rFonts w:ascii="黑体" w:eastAsia="黑体" w:hAnsi="黑体"/>
          <w:sz w:val="32"/>
          <w:szCs w:val="32"/>
        </w:rPr>
      </w:pPr>
      <w:bookmarkStart w:id="10" w:name="_Toc94346063"/>
      <w:bookmarkStart w:id="11" w:name="_Toc101167289"/>
      <w:r>
        <w:rPr>
          <w:rFonts w:ascii="黑体" w:eastAsia="黑体" w:hAnsi="黑体" w:hint="eastAsia"/>
          <w:sz w:val="32"/>
          <w:szCs w:val="32"/>
        </w:rPr>
        <w:t>四、</w:t>
      </w:r>
      <w:bookmarkEnd w:id="10"/>
      <w:bookmarkEnd w:id="11"/>
      <w:r>
        <w:rPr>
          <w:rFonts w:ascii="黑体" w:eastAsia="黑体" w:hAnsi="黑体" w:hint="eastAsia"/>
          <w:sz w:val="32"/>
          <w:szCs w:val="32"/>
        </w:rPr>
        <w:t>评选方式</w:t>
      </w:r>
    </w:p>
    <w:p w:rsidR="00E32632" w:rsidRDefault="00F13A62">
      <w:pPr>
        <w:spacing w:line="440" w:lineRule="exact"/>
        <w:ind w:firstLine="561"/>
        <w:rPr>
          <w:rFonts w:ascii="楷体_GB2312" w:eastAsia="楷体_GB2312"/>
          <w:b/>
          <w:bCs/>
          <w:sz w:val="28"/>
          <w:szCs w:val="28"/>
        </w:rPr>
      </w:pPr>
      <w:r>
        <w:rPr>
          <w:rFonts w:ascii="楷体_GB2312" w:eastAsia="楷体_GB2312" w:cs="楷体_GB2312" w:hint="eastAsia"/>
          <w:b/>
          <w:bCs/>
          <w:sz w:val="28"/>
          <w:szCs w:val="28"/>
        </w:rPr>
        <w:t>（一）评比办法</w:t>
      </w:r>
    </w:p>
    <w:p w:rsidR="00E32632" w:rsidRDefault="00F13A62">
      <w:pPr>
        <w:spacing w:line="440" w:lineRule="exact"/>
        <w:ind w:firstLine="561"/>
        <w:rPr>
          <w:rFonts w:ascii="仿宋_GB2312" w:eastAsia="仿宋_GB2312" w:hAnsi="宋体"/>
          <w:sz w:val="28"/>
          <w:szCs w:val="28"/>
        </w:rPr>
      </w:pPr>
      <w:r>
        <w:rPr>
          <w:rFonts w:ascii="仿宋_GB2312" w:eastAsia="仿宋_GB2312" w:hAnsi="宋体" w:cs="仿宋_GB2312" w:hint="eastAsia"/>
          <w:sz w:val="28"/>
          <w:szCs w:val="28"/>
        </w:rPr>
        <w:t>作品评审分为技术测试、专家评审和参加全国比赛三个阶段。</w:t>
      </w:r>
    </w:p>
    <w:p w:rsidR="00E32632" w:rsidRDefault="00F13A62">
      <w:pPr>
        <w:spacing w:line="440" w:lineRule="exact"/>
        <w:ind w:firstLine="561"/>
        <w:rPr>
          <w:rFonts w:ascii="仿宋_GB2312" w:eastAsia="仿宋_GB2312" w:hAnsi="宋体"/>
          <w:sz w:val="28"/>
          <w:szCs w:val="28"/>
        </w:rPr>
      </w:pPr>
      <w:r>
        <w:rPr>
          <w:rFonts w:ascii="仿宋_GB2312" w:eastAsia="仿宋_GB2312" w:hAnsi="宋体" w:cs="仿宋_GB2312"/>
          <w:sz w:val="28"/>
          <w:szCs w:val="28"/>
        </w:rPr>
        <w:t>1.</w:t>
      </w:r>
      <w:r>
        <w:rPr>
          <w:rFonts w:ascii="仿宋_GB2312" w:eastAsia="仿宋_GB2312" w:hAnsi="宋体" w:cs="仿宋_GB2312" w:hint="eastAsia"/>
          <w:sz w:val="28"/>
          <w:szCs w:val="28"/>
        </w:rPr>
        <w:t>技术测试：包括资格初审、作品安装、运行测试等。通过技术测试的作品将参加专家评审。</w:t>
      </w:r>
    </w:p>
    <w:p w:rsidR="00E32632" w:rsidRDefault="00F13A62">
      <w:pPr>
        <w:spacing w:line="440" w:lineRule="exact"/>
        <w:ind w:firstLine="561"/>
        <w:rPr>
          <w:rFonts w:ascii="仿宋_GB2312" w:eastAsia="仿宋_GB2312" w:hAnsi="宋体"/>
          <w:sz w:val="28"/>
          <w:szCs w:val="28"/>
        </w:rPr>
      </w:pPr>
      <w:r>
        <w:rPr>
          <w:rFonts w:ascii="仿宋_GB2312" w:eastAsia="仿宋_GB2312" w:hAnsi="宋体" w:cs="仿宋_GB2312"/>
          <w:sz w:val="28"/>
          <w:szCs w:val="28"/>
        </w:rPr>
        <w:t>2.</w:t>
      </w:r>
      <w:r>
        <w:rPr>
          <w:rFonts w:ascii="仿宋_GB2312" w:eastAsia="仿宋_GB2312" w:hAnsi="宋体" w:cs="仿宋_GB2312" w:hint="eastAsia"/>
          <w:sz w:val="28"/>
          <w:szCs w:val="28"/>
        </w:rPr>
        <w:t>专家评审：由大赛组委会聘请专家评审组，对通过技术测试的参赛作品进行评审。在综合评定基础上，确定作品获奖等级和参加全国比赛的作品名单。有关通知另发。</w:t>
      </w:r>
    </w:p>
    <w:p w:rsidR="00E32632" w:rsidRDefault="00F13A62">
      <w:pPr>
        <w:spacing w:line="440" w:lineRule="exact"/>
        <w:ind w:firstLine="561"/>
        <w:rPr>
          <w:rFonts w:ascii="仿宋_GB2312" w:eastAsia="仿宋_GB2312" w:hAnsi="宋体"/>
          <w:sz w:val="28"/>
          <w:szCs w:val="28"/>
        </w:rPr>
      </w:pPr>
      <w:r>
        <w:rPr>
          <w:rFonts w:ascii="仿宋_GB2312" w:eastAsia="仿宋_GB2312" w:hAnsi="宋体" w:cs="仿宋_GB2312"/>
          <w:sz w:val="28"/>
          <w:szCs w:val="28"/>
        </w:rPr>
        <w:t xml:space="preserve">3. </w:t>
      </w:r>
      <w:r>
        <w:rPr>
          <w:rFonts w:ascii="仿宋_GB2312" w:eastAsia="仿宋_GB2312" w:hAnsi="宋体" w:cs="仿宋_GB2312" w:hint="eastAsia"/>
          <w:sz w:val="28"/>
          <w:szCs w:val="28"/>
        </w:rPr>
        <w:t>参加全国比赛：基础教育组专家评审</w:t>
      </w:r>
      <w:proofErr w:type="gramStart"/>
      <w:r>
        <w:rPr>
          <w:rFonts w:ascii="仿宋_GB2312" w:eastAsia="仿宋_GB2312" w:hAnsi="宋体" w:cs="仿宋_GB2312" w:hint="eastAsia"/>
          <w:sz w:val="28"/>
          <w:szCs w:val="28"/>
        </w:rPr>
        <w:t>阶段获</w:t>
      </w:r>
      <w:proofErr w:type="gramEnd"/>
      <w:r>
        <w:rPr>
          <w:rFonts w:ascii="仿宋_GB2312" w:eastAsia="仿宋_GB2312" w:hAnsi="宋体" w:cs="仿宋_GB2312" w:hint="eastAsia"/>
          <w:sz w:val="28"/>
          <w:szCs w:val="28"/>
        </w:rPr>
        <w:t>一等奖（含）以上的作品，组委会统一组织参加全国比赛。中等职业教育组</w:t>
      </w:r>
      <w:r>
        <w:rPr>
          <w:rStyle w:val="CharCharCharChar1"/>
          <w:rFonts w:ascii="仿宋_GB2312" w:eastAsia="仿宋_GB2312" w:cs="仿宋_GB2312" w:hint="eastAsia"/>
          <w:b w:val="0"/>
          <w:bCs w:val="0"/>
          <w:sz w:val="28"/>
          <w:szCs w:val="28"/>
        </w:rPr>
        <w:t>、</w:t>
      </w:r>
      <w:r>
        <w:rPr>
          <w:rFonts w:ascii="仿宋_GB2312" w:eastAsia="仿宋_GB2312" w:hAnsi="宋体" w:cs="仿宋_GB2312" w:hint="eastAsia"/>
          <w:sz w:val="28"/>
          <w:szCs w:val="28"/>
        </w:rPr>
        <w:t>高等教育</w:t>
      </w:r>
      <w:proofErr w:type="gramStart"/>
      <w:r>
        <w:rPr>
          <w:rFonts w:ascii="仿宋_GB2312" w:eastAsia="仿宋_GB2312" w:hAnsi="宋体" w:cs="仿宋_GB2312" w:hint="eastAsia"/>
          <w:sz w:val="28"/>
          <w:szCs w:val="28"/>
        </w:rPr>
        <w:t>组作者</w:t>
      </w:r>
      <w:proofErr w:type="gramEnd"/>
      <w:r>
        <w:rPr>
          <w:rFonts w:ascii="仿宋_GB2312" w:eastAsia="仿宋_GB2312" w:hAnsi="宋体" w:cs="仿宋_GB2312" w:hint="eastAsia"/>
          <w:sz w:val="28"/>
          <w:szCs w:val="28"/>
        </w:rPr>
        <w:t>自行报送参加全国比赛，具体要求参看全国“大赛”官方网站</w:t>
      </w:r>
      <w:hyperlink r:id="rId11" w:history="1">
        <w:r>
          <w:rPr>
            <w:rStyle w:val="af0"/>
            <w:rFonts w:ascii="仿宋_GB2312" w:eastAsia="仿宋_GB2312" w:cs="仿宋_GB2312"/>
            <w:sz w:val="28"/>
            <w:szCs w:val="28"/>
          </w:rPr>
          <w:t>http://www.mtsa1998.com.cn</w:t>
        </w:r>
      </w:hyperlink>
      <w:r>
        <w:rPr>
          <w:rFonts w:ascii="仿宋_GB2312" w:eastAsia="仿宋_GB2312" w:cs="仿宋_GB2312" w:hint="eastAsia"/>
          <w:sz w:val="28"/>
          <w:szCs w:val="28"/>
        </w:rPr>
        <w:t>上的</w:t>
      </w:r>
      <w:r>
        <w:rPr>
          <w:rFonts w:ascii="仿宋_GB2312" w:eastAsia="仿宋_GB2312" w:hAnsi="宋体" w:cs="仿宋_GB2312" w:hint="eastAsia"/>
          <w:sz w:val="28"/>
          <w:szCs w:val="28"/>
        </w:rPr>
        <w:t>相关文件。</w:t>
      </w:r>
    </w:p>
    <w:p w:rsidR="00E32632" w:rsidRDefault="00F13A62">
      <w:pPr>
        <w:spacing w:line="440" w:lineRule="exact"/>
        <w:ind w:firstLine="561"/>
        <w:rPr>
          <w:rFonts w:ascii="楷体_GB2312" w:eastAsia="楷体_GB2312"/>
          <w:b/>
          <w:bCs/>
          <w:sz w:val="28"/>
          <w:szCs w:val="28"/>
        </w:rPr>
      </w:pPr>
      <w:r>
        <w:rPr>
          <w:rFonts w:ascii="楷体_GB2312" w:eastAsia="楷体_GB2312" w:cs="楷体_GB2312" w:hint="eastAsia"/>
          <w:b/>
          <w:bCs/>
          <w:sz w:val="28"/>
          <w:szCs w:val="28"/>
        </w:rPr>
        <w:t>（二）</w:t>
      </w:r>
      <w:bookmarkStart w:id="12" w:name="_Toc101167294"/>
      <w:r>
        <w:rPr>
          <w:rFonts w:ascii="楷体_GB2312" w:eastAsia="楷体_GB2312" w:cs="楷体_GB2312" w:hint="eastAsia"/>
          <w:b/>
          <w:bCs/>
          <w:sz w:val="28"/>
          <w:szCs w:val="28"/>
        </w:rPr>
        <w:t>奖项设置</w:t>
      </w:r>
      <w:bookmarkStart w:id="13" w:name="_Toc101167295"/>
      <w:bookmarkEnd w:id="12"/>
    </w:p>
    <w:p w:rsidR="00E32632" w:rsidRDefault="00F13A62">
      <w:pPr>
        <w:spacing w:line="440" w:lineRule="exact"/>
        <w:ind w:firstLine="561"/>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作品荣誉奖</w:t>
      </w:r>
    </w:p>
    <w:p w:rsidR="00E32632" w:rsidRDefault="00F13A62">
      <w:pPr>
        <w:spacing w:line="440" w:lineRule="exact"/>
        <w:ind w:firstLine="561"/>
        <w:rPr>
          <w:rFonts w:ascii="仿宋_GB2312" w:eastAsia="仿宋_GB2312"/>
          <w:sz w:val="28"/>
          <w:szCs w:val="28"/>
        </w:rPr>
      </w:pPr>
      <w:r>
        <w:rPr>
          <w:rFonts w:ascii="仿宋_GB2312" w:eastAsia="仿宋_GB2312" w:cs="仿宋_GB2312" w:hint="eastAsia"/>
          <w:sz w:val="28"/>
          <w:szCs w:val="28"/>
        </w:rPr>
        <w:t>各参赛项目分别设置一等奖、二等奖和三等奖和优秀奖。</w:t>
      </w:r>
    </w:p>
    <w:p w:rsidR="00E32632" w:rsidRDefault="00F13A62">
      <w:pPr>
        <w:spacing w:line="440" w:lineRule="exact"/>
        <w:ind w:firstLine="561"/>
        <w:rPr>
          <w:rFonts w:ascii="仿宋_GB2312" w:eastAsia="仿宋_GB2312"/>
          <w:sz w:val="28"/>
          <w:szCs w:val="28"/>
        </w:rPr>
      </w:pPr>
      <w:bookmarkStart w:id="14" w:name="_Toc101167298"/>
      <w:bookmarkEnd w:id="13"/>
      <w:r>
        <w:rPr>
          <w:rFonts w:ascii="仿宋_GB2312" w:eastAsia="仿宋_GB2312" w:cs="仿宋_GB2312" w:hint="eastAsia"/>
          <w:sz w:val="28"/>
          <w:szCs w:val="28"/>
        </w:rPr>
        <w:t>一等奖：不超过各项目报送作品总数的</w:t>
      </w:r>
      <w:r>
        <w:rPr>
          <w:rFonts w:ascii="仿宋_GB2312" w:eastAsia="仿宋_GB2312" w:cs="仿宋_GB2312"/>
          <w:sz w:val="28"/>
          <w:szCs w:val="28"/>
        </w:rPr>
        <w:t>10%</w:t>
      </w:r>
      <w:r>
        <w:rPr>
          <w:rFonts w:ascii="仿宋_GB2312" w:eastAsia="仿宋_GB2312" w:cs="仿宋_GB2312" w:hint="eastAsia"/>
          <w:sz w:val="28"/>
          <w:szCs w:val="28"/>
        </w:rPr>
        <w:t>；</w:t>
      </w:r>
    </w:p>
    <w:p w:rsidR="00E32632" w:rsidRDefault="00F13A62">
      <w:pPr>
        <w:spacing w:line="440" w:lineRule="exact"/>
        <w:ind w:firstLine="561"/>
        <w:rPr>
          <w:rFonts w:ascii="仿宋_GB2312" w:eastAsia="仿宋_GB2312"/>
          <w:sz w:val="28"/>
          <w:szCs w:val="28"/>
        </w:rPr>
      </w:pPr>
      <w:r>
        <w:rPr>
          <w:rFonts w:ascii="仿宋_GB2312" w:eastAsia="仿宋_GB2312" w:cs="仿宋_GB2312" w:hint="eastAsia"/>
          <w:sz w:val="28"/>
          <w:szCs w:val="28"/>
        </w:rPr>
        <w:t>二等奖：不超过各项目报送作品总数的</w:t>
      </w:r>
      <w:r>
        <w:rPr>
          <w:rFonts w:ascii="仿宋_GB2312" w:eastAsia="仿宋_GB2312" w:cs="仿宋_GB2312"/>
          <w:sz w:val="28"/>
          <w:szCs w:val="28"/>
        </w:rPr>
        <w:t>20%</w:t>
      </w:r>
      <w:r>
        <w:rPr>
          <w:rFonts w:ascii="仿宋_GB2312" w:eastAsia="仿宋_GB2312" w:cs="仿宋_GB2312" w:hint="eastAsia"/>
          <w:sz w:val="28"/>
          <w:szCs w:val="28"/>
        </w:rPr>
        <w:t>；</w:t>
      </w:r>
    </w:p>
    <w:p w:rsidR="00E32632" w:rsidRDefault="00F13A62">
      <w:pPr>
        <w:spacing w:line="440" w:lineRule="exact"/>
        <w:ind w:firstLine="561"/>
        <w:rPr>
          <w:rFonts w:ascii="仿宋_GB2312" w:eastAsia="仿宋_GB2312"/>
          <w:sz w:val="28"/>
          <w:szCs w:val="28"/>
        </w:rPr>
      </w:pPr>
      <w:r>
        <w:rPr>
          <w:rFonts w:ascii="仿宋_GB2312" w:eastAsia="仿宋_GB2312" w:cs="仿宋_GB2312" w:hint="eastAsia"/>
          <w:sz w:val="28"/>
          <w:szCs w:val="28"/>
        </w:rPr>
        <w:t>三等奖：不超过各项目报送作品总数的</w:t>
      </w:r>
      <w:r>
        <w:rPr>
          <w:rFonts w:ascii="仿宋_GB2312" w:eastAsia="仿宋_GB2312" w:cs="仿宋_GB2312"/>
          <w:sz w:val="28"/>
          <w:szCs w:val="28"/>
        </w:rPr>
        <w:t>30%</w:t>
      </w:r>
      <w:r>
        <w:rPr>
          <w:rFonts w:ascii="仿宋_GB2312" w:eastAsia="仿宋_GB2312" w:cs="仿宋_GB2312" w:hint="eastAsia"/>
          <w:sz w:val="28"/>
          <w:szCs w:val="28"/>
        </w:rPr>
        <w:t>；</w:t>
      </w:r>
    </w:p>
    <w:p w:rsidR="00E32632" w:rsidRDefault="00F13A62">
      <w:pPr>
        <w:spacing w:line="440" w:lineRule="exact"/>
        <w:ind w:firstLine="561"/>
        <w:rPr>
          <w:rFonts w:ascii="仿宋_GB2312" w:eastAsia="仿宋_GB2312"/>
          <w:sz w:val="28"/>
          <w:szCs w:val="28"/>
        </w:rPr>
      </w:pPr>
      <w:r>
        <w:rPr>
          <w:rFonts w:ascii="仿宋_GB2312" w:eastAsia="仿宋_GB2312" w:cs="仿宋_GB2312" w:hint="eastAsia"/>
          <w:sz w:val="28"/>
          <w:szCs w:val="28"/>
        </w:rPr>
        <w:t>优秀奖：若干。</w:t>
      </w:r>
    </w:p>
    <w:p w:rsidR="00E32632" w:rsidRDefault="00F13A62">
      <w:pPr>
        <w:spacing w:line="440" w:lineRule="exact"/>
        <w:ind w:firstLine="561"/>
        <w:rPr>
          <w:rFonts w:ascii="仿宋_GB2312" w:eastAsia="仿宋_GB2312" w:hAnsi="宋体"/>
          <w:sz w:val="28"/>
          <w:szCs w:val="28"/>
        </w:rPr>
      </w:pPr>
      <w:r>
        <w:rPr>
          <w:rStyle w:val="CharCharCharChar"/>
          <w:rFonts w:ascii="仿宋_GB2312" w:eastAsia="仿宋_GB2312" w:cs="仿宋_GB2312"/>
          <w:b w:val="0"/>
          <w:bCs w:val="0"/>
          <w:sz w:val="28"/>
          <w:szCs w:val="28"/>
        </w:rPr>
        <w:t>2.</w:t>
      </w:r>
      <w:r>
        <w:rPr>
          <w:rStyle w:val="CharCharCharChar"/>
          <w:rFonts w:ascii="仿宋_GB2312" w:eastAsia="仿宋_GB2312" w:cs="仿宋_GB2312" w:hint="eastAsia"/>
          <w:b w:val="0"/>
          <w:bCs w:val="0"/>
          <w:sz w:val="28"/>
          <w:szCs w:val="28"/>
        </w:rPr>
        <w:t>组织</w:t>
      </w:r>
      <w:r>
        <w:rPr>
          <w:rFonts w:ascii="仿宋_GB2312" w:eastAsia="仿宋_GB2312" w:hAnsi="宋体" w:cs="仿宋_GB2312" w:hint="eastAsia"/>
          <w:sz w:val="28"/>
          <w:szCs w:val="28"/>
        </w:rPr>
        <w:t>荣誉奖</w:t>
      </w:r>
    </w:p>
    <w:p w:rsidR="00E32632" w:rsidRDefault="00F13A62">
      <w:pPr>
        <w:spacing w:line="440" w:lineRule="exact"/>
        <w:ind w:firstLine="560"/>
        <w:rPr>
          <w:rFonts w:ascii="仿宋_GB2312" w:eastAsia="仿宋_GB2312"/>
          <w:sz w:val="28"/>
          <w:szCs w:val="28"/>
        </w:rPr>
      </w:pPr>
      <w:r>
        <w:rPr>
          <w:rFonts w:ascii="仿宋_GB2312" w:eastAsia="仿宋_GB2312" w:cs="仿宋_GB2312" w:hint="eastAsia"/>
          <w:sz w:val="28"/>
          <w:szCs w:val="28"/>
        </w:rPr>
        <w:t>根据各单位组织报送作品及获奖情况，设置“最佳组织单位”和“活动先进个人”荣誉奖项。</w:t>
      </w:r>
    </w:p>
    <w:p w:rsidR="00E32632" w:rsidRDefault="00F13A62">
      <w:pPr>
        <w:ind w:firstLineChars="196" w:firstLine="627"/>
        <w:rPr>
          <w:rFonts w:ascii="黑体" w:eastAsia="黑体" w:hAnsi="黑体"/>
          <w:sz w:val="32"/>
          <w:szCs w:val="32"/>
        </w:rPr>
      </w:pPr>
      <w:bookmarkStart w:id="15" w:name="_Toc101167300"/>
      <w:bookmarkEnd w:id="14"/>
      <w:r>
        <w:rPr>
          <w:rFonts w:ascii="黑体" w:eastAsia="黑体" w:hAnsi="黑体" w:hint="eastAsia"/>
          <w:sz w:val="32"/>
          <w:szCs w:val="32"/>
        </w:rPr>
        <w:t>五、组织</w:t>
      </w:r>
      <w:bookmarkEnd w:id="15"/>
      <w:r>
        <w:rPr>
          <w:rFonts w:ascii="黑体" w:eastAsia="黑体" w:hAnsi="黑体" w:hint="eastAsia"/>
          <w:sz w:val="32"/>
          <w:szCs w:val="32"/>
        </w:rPr>
        <w:t>工作</w:t>
      </w:r>
    </w:p>
    <w:p w:rsidR="00E32632" w:rsidRDefault="00F13A62">
      <w:pPr>
        <w:spacing w:line="440" w:lineRule="exact"/>
        <w:ind w:firstLine="561"/>
        <w:rPr>
          <w:rFonts w:ascii="楷体_GB2312" w:eastAsia="楷体_GB2312"/>
          <w:b/>
          <w:bCs/>
          <w:sz w:val="28"/>
          <w:szCs w:val="28"/>
        </w:rPr>
      </w:pPr>
      <w:bookmarkStart w:id="16" w:name="_Toc101167301"/>
      <w:r>
        <w:rPr>
          <w:rFonts w:ascii="楷体_GB2312" w:eastAsia="楷体_GB2312" w:hint="eastAsia"/>
          <w:b/>
          <w:bCs/>
          <w:sz w:val="28"/>
          <w:szCs w:val="28"/>
        </w:rPr>
        <w:t>（一）组织领导</w:t>
      </w:r>
      <w:bookmarkEnd w:id="16"/>
    </w:p>
    <w:p w:rsidR="00E32632" w:rsidRDefault="00F13A62">
      <w:pPr>
        <w:spacing w:line="440" w:lineRule="exact"/>
        <w:ind w:firstLine="561"/>
        <w:rPr>
          <w:rFonts w:ascii="仿宋_GB2312" w:eastAsia="仿宋_GB2312" w:hAnsi="宋体"/>
          <w:sz w:val="28"/>
          <w:szCs w:val="28"/>
        </w:rPr>
      </w:pPr>
      <w:r>
        <w:rPr>
          <w:rFonts w:ascii="仿宋_GB2312" w:eastAsia="仿宋_GB2312" w:hAnsi="宋体" w:cs="仿宋_GB2312" w:hint="eastAsia"/>
          <w:sz w:val="28"/>
          <w:szCs w:val="28"/>
        </w:rPr>
        <w:t>“大赛”由教育厅有关业务处指导，辽宁省电化教育</w:t>
      </w:r>
      <w:proofErr w:type="gramStart"/>
      <w:r>
        <w:rPr>
          <w:rFonts w:ascii="仿宋_GB2312" w:eastAsia="仿宋_GB2312" w:hAnsi="宋体" w:cs="仿宋_GB2312" w:hint="eastAsia"/>
          <w:sz w:val="28"/>
          <w:szCs w:val="28"/>
        </w:rPr>
        <w:t>馆承担</w:t>
      </w:r>
      <w:proofErr w:type="gramEnd"/>
      <w:r>
        <w:rPr>
          <w:rFonts w:ascii="仿宋_GB2312" w:eastAsia="仿宋_GB2312" w:hAnsi="宋体" w:cs="仿宋_GB2312" w:hint="eastAsia"/>
          <w:sz w:val="28"/>
          <w:szCs w:val="28"/>
        </w:rPr>
        <w:t>具体工作。</w:t>
      </w:r>
    </w:p>
    <w:p w:rsidR="00E32632" w:rsidRDefault="00F13A62">
      <w:pPr>
        <w:spacing w:line="440" w:lineRule="exact"/>
        <w:ind w:firstLine="561"/>
        <w:rPr>
          <w:rFonts w:ascii="仿宋_GB2312" w:eastAsia="仿宋_GB2312" w:hAnsi="宋体"/>
          <w:sz w:val="28"/>
          <w:szCs w:val="28"/>
        </w:rPr>
      </w:pPr>
      <w:r>
        <w:rPr>
          <w:rFonts w:ascii="仿宋_GB2312" w:eastAsia="仿宋_GB2312" w:hAnsi="宋体" w:cs="仿宋_GB2312" w:hint="eastAsia"/>
          <w:sz w:val="28"/>
          <w:szCs w:val="28"/>
        </w:rPr>
        <w:t>“大赛组委会”办公室设在辽宁省电化教育馆教研部。</w:t>
      </w:r>
    </w:p>
    <w:p w:rsidR="00E32632" w:rsidRDefault="00F13A62">
      <w:pPr>
        <w:spacing w:line="440" w:lineRule="exact"/>
        <w:ind w:firstLine="561"/>
        <w:rPr>
          <w:rFonts w:ascii="仿宋_GB2312" w:eastAsia="仿宋_GB2312" w:hAnsi="宋体"/>
          <w:sz w:val="28"/>
          <w:szCs w:val="28"/>
        </w:rPr>
      </w:pPr>
      <w:r>
        <w:rPr>
          <w:rFonts w:ascii="仿宋_GB2312" w:eastAsia="仿宋_GB2312" w:hAnsi="宋体" w:cs="仿宋_GB2312" w:hint="eastAsia"/>
          <w:sz w:val="28"/>
          <w:szCs w:val="28"/>
        </w:rPr>
        <w:t>“大赛”重要信息和相关事宜将陆续在辽宁省教育厅网站(http://www.lnen.cn)上公布。</w:t>
      </w:r>
    </w:p>
    <w:p w:rsidR="00E32632" w:rsidRDefault="00F13A62">
      <w:pPr>
        <w:spacing w:line="440" w:lineRule="exact"/>
        <w:ind w:firstLine="561"/>
        <w:rPr>
          <w:rFonts w:ascii="楷体_GB2312" w:eastAsia="楷体_GB2312"/>
          <w:b/>
          <w:bCs/>
          <w:sz w:val="28"/>
          <w:szCs w:val="28"/>
        </w:rPr>
      </w:pPr>
      <w:bookmarkStart w:id="17" w:name="_Toc101167302"/>
      <w:r>
        <w:rPr>
          <w:rFonts w:ascii="楷体_GB2312" w:eastAsia="楷体_GB2312" w:hint="eastAsia"/>
          <w:b/>
          <w:bCs/>
          <w:sz w:val="28"/>
          <w:szCs w:val="28"/>
        </w:rPr>
        <w:t>（二）联系方式</w:t>
      </w:r>
      <w:bookmarkEnd w:id="17"/>
    </w:p>
    <w:p w:rsidR="00E32632" w:rsidRDefault="00F13A62">
      <w:pPr>
        <w:spacing w:line="440" w:lineRule="exact"/>
        <w:ind w:firstLineChars="200" w:firstLine="560"/>
        <w:rPr>
          <w:rStyle w:val="af0"/>
          <w:rFonts w:ascii="仿宋_GB2312" w:eastAsia="仿宋_GB2312" w:hAnsi="宋体" w:cs="仿宋_GB2312"/>
          <w:color w:val="auto"/>
          <w:sz w:val="28"/>
          <w:szCs w:val="28"/>
          <w:u w:val="none"/>
        </w:rPr>
      </w:pPr>
      <w:r>
        <w:rPr>
          <w:rStyle w:val="af0"/>
          <w:rFonts w:ascii="仿宋_GB2312" w:eastAsia="仿宋_GB2312" w:hAnsi="宋体" w:cs="仿宋_GB2312" w:hint="eastAsia"/>
          <w:color w:val="auto"/>
          <w:sz w:val="28"/>
          <w:szCs w:val="28"/>
          <w:u w:val="none"/>
        </w:rPr>
        <w:t>辽宁省教育厅：赵欣、胡明昊</w:t>
      </w:r>
    </w:p>
    <w:p w:rsidR="00E32632" w:rsidRDefault="00F13A62">
      <w:pPr>
        <w:spacing w:line="440" w:lineRule="exact"/>
        <w:ind w:firstLineChars="200" w:firstLine="560"/>
        <w:rPr>
          <w:rStyle w:val="af0"/>
          <w:rFonts w:ascii="仿宋_GB2312" w:eastAsia="仿宋_GB2312" w:hAnsi="宋体" w:cs="仿宋_GB2312"/>
          <w:color w:val="auto"/>
          <w:sz w:val="28"/>
          <w:szCs w:val="28"/>
          <w:u w:val="none"/>
        </w:rPr>
      </w:pPr>
      <w:r>
        <w:rPr>
          <w:rStyle w:val="af0"/>
          <w:rFonts w:ascii="仿宋_GB2312" w:eastAsia="仿宋_GB2312" w:hAnsi="宋体" w:cs="仿宋_GB2312" w:hint="eastAsia"/>
          <w:color w:val="auto"/>
          <w:sz w:val="28"/>
          <w:szCs w:val="28"/>
          <w:u w:val="none"/>
        </w:rPr>
        <w:t>联系电话：024-</w:t>
      </w:r>
      <w:r w:rsidR="00FA7AE7">
        <w:rPr>
          <w:rStyle w:val="af0"/>
          <w:rFonts w:ascii="仿宋_GB2312" w:eastAsia="仿宋_GB2312" w:hAnsi="宋体" w:cs="仿宋_GB2312" w:hint="eastAsia"/>
          <w:color w:val="auto"/>
          <w:sz w:val="28"/>
          <w:szCs w:val="28"/>
          <w:u w:val="none"/>
        </w:rPr>
        <w:t>26901006</w:t>
      </w:r>
    </w:p>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辽宁省电化教育馆报送地址：沈阳市皇姑区黄河北大街</w:t>
      </w:r>
      <w:r>
        <w:rPr>
          <w:rFonts w:ascii="仿宋_GB2312" w:eastAsia="仿宋_GB2312" w:hAnsi="宋体" w:cs="仿宋_GB2312"/>
          <w:sz w:val="28"/>
          <w:szCs w:val="28"/>
        </w:rPr>
        <w:t>253</w:t>
      </w:r>
      <w:r>
        <w:rPr>
          <w:rFonts w:ascii="仿宋_GB2312" w:eastAsia="仿宋_GB2312" w:hAnsi="宋体" w:cs="仿宋_GB2312" w:hint="eastAsia"/>
          <w:sz w:val="28"/>
          <w:szCs w:val="28"/>
        </w:rPr>
        <w:t>号辽宁省电化教育馆教研部（沈阳</w:t>
      </w:r>
      <w:bookmarkStart w:id="18" w:name="_GoBack"/>
      <w:bookmarkEnd w:id="18"/>
      <w:r>
        <w:rPr>
          <w:rFonts w:ascii="仿宋_GB2312" w:eastAsia="仿宋_GB2312" w:hAnsi="宋体" w:cs="仿宋_GB2312" w:hint="eastAsia"/>
          <w:sz w:val="28"/>
          <w:szCs w:val="28"/>
        </w:rPr>
        <w:t>师范大学信息技术楼</w:t>
      </w:r>
      <w:r>
        <w:rPr>
          <w:rFonts w:ascii="仿宋_GB2312" w:eastAsia="仿宋_GB2312" w:hAnsi="宋体" w:cs="仿宋_GB2312"/>
          <w:sz w:val="28"/>
          <w:szCs w:val="28"/>
        </w:rPr>
        <w:t>220B</w:t>
      </w:r>
      <w:r>
        <w:rPr>
          <w:rFonts w:ascii="仿宋_GB2312" w:eastAsia="仿宋_GB2312" w:hAnsi="宋体" w:cs="仿宋_GB2312" w:hint="eastAsia"/>
          <w:sz w:val="28"/>
          <w:szCs w:val="28"/>
        </w:rPr>
        <w:t>）</w:t>
      </w:r>
    </w:p>
    <w:p w:rsidR="00E32632" w:rsidRDefault="00F13A62">
      <w:pPr>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邮政编码：</w:t>
      </w:r>
      <w:r>
        <w:rPr>
          <w:rFonts w:ascii="仿宋_GB2312" w:eastAsia="仿宋_GB2312" w:hAnsi="宋体" w:cs="仿宋_GB2312"/>
          <w:sz w:val="28"/>
          <w:szCs w:val="28"/>
        </w:rPr>
        <w:t>110034</w:t>
      </w:r>
    </w:p>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基础教育组联系人：</w:t>
      </w:r>
      <w:proofErr w:type="gramStart"/>
      <w:r>
        <w:rPr>
          <w:rFonts w:ascii="仿宋_GB2312" w:eastAsia="仿宋_GB2312" w:hAnsi="宋体" w:cs="仿宋_GB2312" w:hint="eastAsia"/>
          <w:sz w:val="28"/>
          <w:szCs w:val="28"/>
        </w:rPr>
        <w:t>臧</w:t>
      </w:r>
      <w:proofErr w:type="gramEnd"/>
      <w:r>
        <w:rPr>
          <w:rFonts w:ascii="仿宋_GB2312" w:eastAsia="仿宋_GB2312" w:hAnsi="宋体" w:cs="仿宋_GB2312" w:hint="eastAsia"/>
          <w:sz w:val="28"/>
          <w:szCs w:val="28"/>
        </w:rPr>
        <w:t>晶晶</w:t>
      </w:r>
    </w:p>
    <w:p w:rsidR="00E32632" w:rsidRDefault="00F13A62">
      <w:pPr>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中等职业教育组、高等教育组联系人：王馨</w:t>
      </w:r>
    </w:p>
    <w:p w:rsidR="00E32632" w:rsidRDefault="00F13A62">
      <w:pPr>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联系电话：（</w:t>
      </w:r>
      <w:r>
        <w:rPr>
          <w:rFonts w:ascii="仿宋_GB2312" w:eastAsia="仿宋_GB2312" w:hAnsi="宋体" w:cs="仿宋_GB2312"/>
          <w:sz w:val="28"/>
          <w:szCs w:val="28"/>
        </w:rPr>
        <w:t>024</w:t>
      </w:r>
      <w:r>
        <w:rPr>
          <w:rFonts w:ascii="仿宋_GB2312" w:eastAsia="仿宋_GB2312" w:hAnsi="宋体" w:cs="仿宋_GB2312" w:hint="eastAsia"/>
          <w:sz w:val="28"/>
          <w:szCs w:val="28"/>
        </w:rPr>
        <w:t>）</w:t>
      </w:r>
      <w:r>
        <w:rPr>
          <w:rFonts w:ascii="仿宋_GB2312" w:eastAsia="仿宋_GB2312" w:hAnsi="宋体" w:cs="仿宋_GB2312"/>
          <w:sz w:val="28"/>
          <w:szCs w:val="28"/>
        </w:rPr>
        <w:t>86593376</w:t>
      </w:r>
      <w:r>
        <w:rPr>
          <w:rFonts w:ascii="仿宋_GB2312" w:eastAsia="仿宋_GB2312" w:hAnsi="宋体" w:cs="仿宋_GB2312" w:hint="eastAsia"/>
          <w:sz w:val="28"/>
          <w:szCs w:val="28"/>
        </w:rPr>
        <w:t xml:space="preserve">  </w:t>
      </w:r>
    </w:p>
    <w:p w:rsidR="00E32632" w:rsidRDefault="00F13A62">
      <w:pPr>
        <w:spacing w:line="44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传真电话：（</w:t>
      </w:r>
      <w:r>
        <w:rPr>
          <w:rFonts w:ascii="仿宋_GB2312" w:eastAsia="仿宋_GB2312" w:hAnsi="宋体" w:cs="仿宋_GB2312"/>
          <w:sz w:val="28"/>
          <w:szCs w:val="28"/>
        </w:rPr>
        <w:t>024</w:t>
      </w:r>
      <w:r>
        <w:rPr>
          <w:rFonts w:ascii="仿宋_GB2312" w:eastAsia="仿宋_GB2312" w:hAnsi="宋体" w:cs="仿宋_GB2312" w:hint="eastAsia"/>
          <w:sz w:val="28"/>
          <w:szCs w:val="28"/>
        </w:rPr>
        <w:t>）</w:t>
      </w:r>
      <w:r>
        <w:rPr>
          <w:rFonts w:ascii="仿宋_GB2312" w:eastAsia="仿宋_GB2312" w:hAnsi="宋体" w:cs="仿宋_GB2312"/>
          <w:sz w:val="28"/>
          <w:szCs w:val="28"/>
        </w:rPr>
        <w:t>86576363</w:t>
      </w:r>
    </w:p>
    <w:p w:rsidR="00E32632" w:rsidRDefault="00F13A62">
      <w:pPr>
        <w:spacing w:line="440" w:lineRule="exact"/>
        <w:ind w:firstLineChars="200" w:firstLine="560"/>
        <w:rPr>
          <w:rStyle w:val="af0"/>
          <w:rFonts w:ascii="仿宋_GB2312" w:eastAsia="仿宋_GB2312" w:hAnsi="宋体" w:cs="仿宋_GB2312"/>
          <w:sz w:val="28"/>
          <w:szCs w:val="28"/>
        </w:rPr>
      </w:pPr>
      <w:r>
        <w:rPr>
          <w:rFonts w:ascii="仿宋_GB2312" w:eastAsia="仿宋_GB2312" w:hAnsi="宋体" w:cs="仿宋_GB2312" w:hint="eastAsia"/>
          <w:sz w:val="28"/>
          <w:szCs w:val="28"/>
        </w:rPr>
        <w:t>电子邮箱：</w:t>
      </w:r>
      <w:hyperlink r:id="rId12" w:history="1">
        <w:r>
          <w:rPr>
            <w:rStyle w:val="af0"/>
            <w:rFonts w:ascii="仿宋_GB2312" w:eastAsia="仿宋_GB2312" w:hAnsi="宋体" w:cs="仿宋_GB2312"/>
            <w:sz w:val="28"/>
            <w:szCs w:val="28"/>
          </w:rPr>
          <w:t>ln86593376@163.com</w:t>
        </w:r>
      </w:hyperlink>
    </w:p>
    <w:p w:rsidR="00E32632" w:rsidRDefault="00F13A62" w:rsidP="0026770F">
      <w:pPr>
        <w:spacing w:line="440" w:lineRule="exact"/>
        <w:ind w:firstLineChars="200" w:firstLine="560"/>
      </w:pPr>
      <w:r>
        <w:rPr>
          <w:rFonts w:ascii="仿宋_GB2312" w:eastAsia="仿宋_GB2312" w:hAnsi="宋体" w:cs="仿宋_GB2312" w:hint="eastAsia"/>
          <w:sz w:val="28"/>
          <w:szCs w:val="28"/>
        </w:rPr>
        <w:t>QQ</w:t>
      </w:r>
      <w:proofErr w:type="gramStart"/>
      <w:r>
        <w:rPr>
          <w:rFonts w:ascii="仿宋_GB2312" w:eastAsia="仿宋_GB2312" w:hAnsi="宋体" w:cs="仿宋_GB2312" w:hint="eastAsia"/>
          <w:sz w:val="28"/>
          <w:szCs w:val="28"/>
        </w:rPr>
        <w:t>群号</w:t>
      </w:r>
      <w:proofErr w:type="gramEnd"/>
      <w:r>
        <w:rPr>
          <w:rFonts w:ascii="仿宋_GB2312" w:eastAsia="仿宋_GB2312" w:hAnsi="宋体" w:cs="仿宋_GB2312" w:hint="eastAsia"/>
          <w:sz w:val="28"/>
          <w:szCs w:val="28"/>
        </w:rPr>
        <w:t>:528567138（仅限活动组织单位联系人申请加入）</w:t>
      </w:r>
    </w:p>
    <w:sectPr w:rsidR="00E32632">
      <w:footerReference w:type="default" r:id="rId13"/>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A6" w:rsidRDefault="00DB20A6">
      <w:r>
        <w:separator/>
      </w:r>
    </w:p>
  </w:endnote>
  <w:endnote w:type="continuationSeparator" w:id="0">
    <w:p w:rsidR="00DB20A6" w:rsidRDefault="00D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32" w:rsidRDefault="00F13A62">
    <w:pPr>
      <w:pStyle w:val="ab"/>
      <w:jc w:val="center"/>
    </w:pPr>
    <w:r>
      <w:fldChar w:fldCharType="begin"/>
    </w:r>
    <w:r>
      <w:instrText>PAGE   \* MERGEFORMAT</w:instrText>
    </w:r>
    <w:r>
      <w:fldChar w:fldCharType="separate"/>
    </w:r>
    <w:r w:rsidR="0026770F" w:rsidRPr="0026770F">
      <w:rPr>
        <w:noProof/>
        <w:lang w:val="zh-CN"/>
      </w:rPr>
      <w:t>-</w:t>
    </w:r>
    <w:r w:rsidR="0026770F">
      <w:rPr>
        <w:noProof/>
      </w:rPr>
      <w:t xml:space="preserve"> 2 -</w:t>
    </w:r>
    <w:r>
      <w:fldChar w:fldCharType="end"/>
    </w:r>
  </w:p>
  <w:p w:rsidR="00E32632" w:rsidRDefault="00E326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A6" w:rsidRDefault="00DB20A6">
      <w:r>
        <w:separator/>
      </w:r>
    </w:p>
  </w:footnote>
  <w:footnote w:type="continuationSeparator" w:id="0">
    <w:p w:rsidR="00DB20A6" w:rsidRDefault="00DB2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016"/>
    <w:multiLevelType w:val="multilevel"/>
    <w:tmpl w:val="2A037016"/>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410402BB"/>
    <w:multiLevelType w:val="multilevel"/>
    <w:tmpl w:val="410402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2150"/>
    <w:rsid w:val="0000240D"/>
    <w:rsid w:val="00003160"/>
    <w:rsid w:val="00004AAA"/>
    <w:rsid w:val="0000521F"/>
    <w:rsid w:val="00006615"/>
    <w:rsid w:val="00007855"/>
    <w:rsid w:val="000079D7"/>
    <w:rsid w:val="00007C9F"/>
    <w:rsid w:val="00011580"/>
    <w:rsid w:val="00011985"/>
    <w:rsid w:val="0001199A"/>
    <w:rsid w:val="000131E3"/>
    <w:rsid w:val="00013A84"/>
    <w:rsid w:val="00013B66"/>
    <w:rsid w:val="00014119"/>
    <w:rsid w:val="000156FB"/>
    <w:rsid w:val="00017762"/>
    <w:rsid w:val="0002032C"/>
    <w:rsid w:val="00021BB2"/>
    <w:rsid w:val="00022A08"/>
    <w:rsid w:val="00024498"/>
    <w:rsid w:val="00024B33"/>
    <w:rsid w:val="00024B4C"/>
    <w:rsid w:val="00024EA5"/>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35B5"/>
    <w:rsid w:val="000455BB"/>
    <w:rsid w:val="00045F23"/>
    <w:rsid w:val="0004684D"/>
    <w:rsid w:val="000501F2"/>
    <w:rsid w:val="00051E08"/>
    <w:rsid w:val="00052116"/>
    <w:rsid w:val="00053EE1"/>
    <w:rsid w:val="00054319"/>
    <w:rsid w:val="00054B6E"/>
    <w:rsid w:val="000567B6"/>
    <w:rsid w:val="000576A0"/>
    <w:rsid w:val="000576C9"/>
    <w:rsid w:val="000614F0"/>
    <w:rsid w:val="00061D42"/>
    <w:rsid w:val="000630DA"/>
    <w:rsid w:val="00063B09"/>
    <w:rsid w:val="00063D01"/>
    <w:rsid w:val="00065EAE"/>
    <w:rsid w:val="00066C14"/>
    <w:rsid w:val="00067047"/>
    <w:rsid w:val="00067B11"/>
    <w:rsid w:val="0007020B"/>
    <w:rsid w:val="00070B26"/>
    <w:rsid w:val="00070FA6"/>
    <w:rsid w:val="00071616"/>
    <w:rsid w:val="00071E96"/>
    <w:rsid w:val="00077938"/>
    <w:rsid w:val="0008018F"/>
    <w:rsid w:val="000828DB"/>
    <w:rsid w:val="000838B7"/>
    <w:rsid w:val="00085731"/>
    <w:rsid w:val="00086913"/>
    <w:rsid w:val="000873DE"/>
    <w:rsid w:val="00087499"/>
    <w:rsid w:val="0008785B"/>
    <w:rsid w:val="000918CC"/>
    <w:rsid w:val="00093463"/>
    <w:rsid w:val="00095CE5"/>
    <w:rsid w:val="00096CAC"/>
    <w:rsid w:val="000A0702"/>
    <w:rsid w:val="000A0F1C"/>
    <w:rsid w:val="000A34A3"/>
    <w:rsid w:val="000A364E"/>
    <w:rsid w:val="000A3B1D"/>
    <w:rsid w:val="000A4341"/>
    <w:rsid w:val="000A5AD3"/>
    <w:rsid w:val="000A6213"/>
    <w:rsid w:val="000A76B4"/>
    <w:rsid w:val="000A79B4"/>
    <w:rsid w:val="000B1AA2"/>
    <w:rsid w:val="000B2C51"/>
    <w:rsid w:val="000B2D74"/>
    <w:rsid w:val="000B353E"/>
    <w:rsid w:val="000B4AA3"/>
    <w:rsid w:val="000B50ED"/>
    <w:rsid w:val="000B5461"/>
    <w:rsid w:val="000B5CAB"/>
    <w:rsid w:val="000B6E5E"/>
    <w:rsid w:val="000C19DA"/>
    <w:rsid w:val="000C2606"/>
    <w:rsid w:val="000C3183"/>
    <w:rsid w:val="000C464A"/>
    <w:rsid w:val="000C4742"/>
    <w:rsid w:val="000C5534"/>
    <w:rsid w:val="000C7752"/>
    <w:rsid w:val="000D353D"/>
    <w:rsid w:val="000D5E73"/>
    <w:rsid w:val="000D614B"/>
    <w:rsid w:val="000D70F3"/>
    <w:rsid w:val="000D734C"/>
    <w:rsid w:val="000E0BD7"/>
    <w:rsid w:val="000E3011"/>
    <w:rsid w:val="000E4200"/>
    <w:rsid w:val="000E492C"/>
    <w:rsid w:val="000E7C82"/>
    <w:rsid w:val="000F0EEE"/>
    <w:rsid w:val="000F22B9"/>
    <w:rsid w:val="000F286E"/>
    <w:rsid w:val="000F28AE"/>
    <w:rsid w:val="000F292A"/>
    <w:rsid w:val="000F45C9"/>
    <w:rsid w:val="000F52EC"/>
    <w:rsid w:val="000F5B49"/>
    <w:rsid w:val="000F6D70"/>
    <w:rsid w:val="000F6D96"/>
    <w:rsid w:val="000F6FB4"/>
    <w:rsid w:val="0010025C"/>
    <w:rsid w:val="00100485"/>
    <w:rsid w:val="00101385"/>
    <w:rsid w:val="00102499"/>
    <w:rsid w:val="001032B2"/>
    <w:rsid w:val="00103E99"/>
    <w:rsid w:val="00104A44"/>
    <w:rsid w:val="0011006E"/>
    <w:rsid w:val="0011093F"/>
    <w:rsid w:val="0011159E"/>
    <w:rsid w:val="00112A5F"/>
    <w:rsid w:val="00112F60"/>
    <w:rsid w:val="00113E77"/>
    <w:rsid w:val="00114CA3"/>
    <w:rsid w:val="00115455"/>
    <w:rsid w:val="00115F4F"/>
    <w:rsid w:val="001176B3"/>
    <w:rsid w:val="00117B00"/>
    <w:rsid w:val="00117C44"/>
    <w:rsid w:val="00121F12"/>
    <w:rsid w:val="0012331A"/>
    <w:rsid w:val="001254FC"/>
    <w:rsid w:val="0012595C"/>
    <w:rsid w:val="00126045"/>
    <w:rsid w:val="001263E1"/>
    <w:rsid w:val="001277F3"/>
    <w:rsid w:val="00130071"/>
    <w:rsid w:val="00130924"/>
    <w:rsid w:val="00131606"/>
    <w:rsid w:val="0013218A"/>
    <w:rsid w:val="001326A4"/>
    <w:rsid w:val="00133163"/>
    <w:rsid w:val="001342DE"/>
    <w:rsid w:val="00134C15"/>
    <w:rsid w:val="001351BE"/>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1D5"/>
    <w:rsid w:val="00152E27"/>
    <w:rsid w:val="0015355A"/>
    <w:rsid w:val="00153B53"/>
    <w:rsid w:val="00153DDB"/>
    <w:rsid w:val="00154A7C"/>
    <w:rsid w:val="00154E66"/>
    <w:rsid w:val="00155223"/>
    <w:rsid w:val="0015626A"/>
    <w:rsid w:val="001611AF"/>
    <w:rsid w:val="001615CB"/>
    <w:rsid w:val="00161DA2"/>
    <w:rsid w:val="001627E6"/>
    <w:rsid w:val="00163B4B"/>
    <w:rsid w:val="00164B80"/>
    <w:rsid w:val="00164F9B"/>
    <w:rsid w:val="001651D1"/>
    <w:rsid w:val="0016580A"/>
    <w:rsid w:val="00166455"/>
    <w:rsid w:val="0016646E"/>
    <w:rsid w:val="00166BB5"/>
    <w:rsid w:val="00166E45"/>
    <w:rsid w:val="0017287A"/>
    <w:rsid w:val="00175308"/>
    <w:rsid w:val="001817AE"/>
    <w:rsid w:val="00181AFB"/>
    <w:rsid w:val="00182641"/>
    <w:rsid w:val="00182666"/>
    <w:rsid w:val="001832B2"/>
    <w:rsid w:val="001836B5"/>
    <w:rsid w:val="00183A34"/>
    <w:rsid w:val="001847A4"/>
    <w:rsid w:val="00185BFD"/>
    <w:rsid w:val="001876DF"/>
    <w:rsid w:val="00187D5C"/>
    <w:rsid w:val="001900C6"/>
    <w:rsid w:val="00191725"/>
    <w:rsid w:val="00192DEA"/>
    <w:rsid w:val="00193027"/>
    <w:rsid w:val="001935F1"/>
    <w:rsid w:val="00194448"/>
    <w:rsid w:val="001946AF"/>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055"/>
    <w:rsid w:val="001C178F"/>
    <w:rsid w:val="001C2219"/>
    <w:rsid w:val="001C29ED"/>
    <w:rsid w:val="001C2B1E"/>
    <w:rsid w:val="001C2C6F"/>
    <w:rsid w:val="001C4DB2"/>
    <w:rsid w:val="001C54D3"/>
    <w:rsid w:val="001C7CA1"/>
    <w:rsid w:val="001D0454"/>
    <w:rsid w:val="001D0E02"/>
    <w:rsid w:val="001D3337"/>
    <w:rsid w:val="001D427E"/>
    <w:rsid w:val="001D6A88"/>
    <w:rsid w:val="001D7023"/>
    <w:rsid w:val="001D780D"/>
    <w:rsid w:val="001E0100"/>
    <w:rsid w:val="001E1436"/>
    <w:rsid w:val="001E153B"/>
    <w:rsid w:val="001E2220"/>
    <w:rsid w:val="001E2691"/>
    <w:rsid w:val="001E290D"/>
    <w:rsid w:val="001E2EB0"/>
    <w:rsid w:val="001E6AE1"/>
    <w:rsid w:val="001E6CB0"/>
    <w:rsid w:val="001E74A1"/>
    <w:rsid w:val="001E7837"/>
    <w:rsid w:val="001E78AF"/>
    <w:rsid w:val="001E7A16"/>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CC"/>
    <w:rsid w:val="00210944"/>
    <w:rsid w:val="00212E58"/>
    <w:rsid w:val="00214490"/>
    <w:rsid w:val="0021537A"/>
    <w:rsid w:val="0021564A"/>
    <w:rsid w:val="0021636B"/>
    <w:rsid w:val="0021678A"/>
    <w:rsid w:val="002206A9"/>
    <w:rsid w:val="00220B3C"/>
    <w:rsid w:val="00221A2A"/>
    <w:rsid w:val="002234D6"/>
    <w:rsid w:val="00223964"/>
    <w:rsid w:val="00225A7D"/>
    <w:rsid w:val="00225A90"/>
    <w:rsid w:val="00225EA2"/>
    <w:rsid w:val="00226C44"/>
    <w:rsid w:val="00226DFC"/>
    <w:rsid w:val="002272D8"/>
    <w:rsid w:val="00230388"/>
    <w:rsid w:val="002309A7"/>
    <w:rsid w:val="00230E10"/>
    <w:rsid w:val="00231142"/>
    <w:rsid w:val="00233951"/>
    <w:rsid w:val="00233CF0"/>
    <w:rsid w:val="00234100"/>
    <w:rsid w:val="00234443"/>
    <w:rsid w:val="0023604F"/>
    <w:rsid w:val="0023696A"/>
    <w:rsid w:val="00237AD4"/>
    <w:rsid w:val="0024061D"/>
    <w:rsid w:val="00241004"/>
    <w:rsid w:val="00245105"/>
    <w:rsid w:val="00245E6D"/>
    <w:rsid w:val="0024619D"/>
    <w:rsid w:val="00246662"/>
    <w:rsid w:val="00251CDF"/>
    <w:rsid w:val="00252069"/>
    <w:rsid w:val="00252899"/>
    <w:rsid w:val="00252E0D"/>
    <w:rsid w:val="00253CA7"/>
    <w:rsid w:val="00254475"/>
    <w:rsid w:val="00254566"/>
    <w:rsid w:val="00255072"/>
    <w:rsid w:val="0025597F"/>
    <w:rsid w:val="002562D5"/>
    <w:rsid w:val="00257CC2"/>
    <w:rsid w:val="00262AE9"/>
    <w:rsid w:val="00263796"/>
    <w:rsid w:val="00263CC4"/>
    <w:rsid w:val="002641A8"/>
    <w:rsid w:val="00266756"/>
    <w:rsid w:val="0026696E"/>
    <w:rsid w:val="00266E3E"/>
    <w:rsid w:val="0026770F"/>
    <w:rsid w:val="0027233E"/>
    <w:rsid w:val="002756A7"/>
    <w:rsid w:val="00277FC2"/>
    <w:rsid w:val="0028145B"/>
    <w:rsid w:val="002819F4"/>
    <w:rsid w:val="002828A8"/>
    <w:rsid w:val="002844D6"/>
    <w:rsid w:val="0028480F"/>
    <w:rsid w:val="00284A15"/>
    <w:rsid w:val="00284F38"/>
    <w:rsid w:val="0028568F"/>
    <w:rsid w:val="0028603E"/>
    <w:rsid w:val="002865AB"/>
    <w:rsid w:val="002879B4"/>
    <w:rsid w:val="0029161A"/>
    <w:rsid w:val="00292258"/>
    <w:rsid w:val="00292881"/>
    <w:rsid w:val="00293207"/>
    <w:rsid w:val="002943F8"/>
    <w:rsid w:val="002953E9"/>
    <w:rsid w:val="00295A9C"/>
    <w:rsid w:val="0029620A"/>
    <w:rsid w:val="00296D42"/>
    <w:rsid w:val="00297A6B"/>
    <w:rsid w:val="002A1166"/>
    <w:rsid w:val="002A162B"/>
    <w:rsid w:val="002A1D41"/>
    <w:rsid w:val="002A2638"/>
    <w:rsid w:val="002A2C1C"/>
    <w:rsid w:val="002A385D"/>
    <w:rsid w:val="002A3B65"/>
    <w:rsid w:val="002A45E4"/>
    <w:rsid w:val="002A6B68"/>
    <w:rsid w:val="002B0C69"/>
    <w:rsid w:val="002B10DE"/>
    <w:rsid w:val="002B1924"/>
    <w:rsid w:val="002B1BE7"/>
    <w:rsid w:val="002B3204"/>
    <w:rsid w:val="002B37ED"/>
    <w:rsid w:val="002B3B5D"/>
    <w:rsid w:val="002B550F"/>
    <w:rsid w:val="002B559A"/>
    <w:rsid w:val="002B6C23"/>
    <w:rsid w:val="002B7A6A"/>
    <w:rsid w:val="002C0D96"/>
    <w:rsid w:val="002C228E"/>
    <w:rsid w:val="002C3ADE"/>
    <w:rsid w:val="002C4D3E"/>
    <w:rsid w:val="002C4E0F"/>
    <w:rsid w:val="002C4FC3"/>
    <w:rsid w:val="002C57E6"/>
    <w:rsid w:val="002C7AD1"/>
    <w:rsid w:val="002D033C"/>
    <w:rsid w:val="002D082F"/>
    <w:rsid w:val="002D1251"/>
    <w:rsid w:val="002D223E"/>
    <w:rsid w:val="002D28EB"/>
    <w:rsid w:val="002D3AEE"/>
    <w:rsid w:val="002D4CE4"/>
    <w:rsid w:val="002D5EFB"/>
    <w:rsid w:val="002D6C26"/>
    <w:rsid w:val="002D734D"/>
    <w:rsid w:val="002D779F"/>
    <w:rsid w:val="002D798D"/>
    <w:rsid w:val="002E023C"/>
    <w:rsid w:val="002E0645"/>
    <w:rsid w:val="002E12FC"/>
    <w:rsid w:val="002E34CC"/>
    <w:rsid w:val="002E4F0B"/>
    <w:rsid w:val="002E6DF3"/>
    <w:rsid w:val="002E7819"/>
    <w:rsid w:val="002E7898"/>
    <w:rsid w:val="002E7A8E"/>
    <w:rsid w:val="002E7CA7"/>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48BB"/>
    <w:rsid w:val="00304DFD"/>
    <w:rsid w:val="00304F1F"/>
    <w:rsid w:val="003060EC"/>
    <w:rsid w:val="00306C40"/>
    <w:rsid w:val="00307D64"/>
    <w:rsid w:val="00310D29"/>
    <w:rsid w:val="00310ED1"/>
    <w:rsid w:val="0031173A"/>
    <w:rsid w:val="003140E4"/>
    <w:rsid w:val="00314816"/>
    <w:rsid w:val="00315E81"/>
    <w:rsid w:val="003166E7"/>
    <w:rsid w:val="003169AF"/>
    <w:rsid w:val="00317D46"/>
    <w:rsid w:val="00320A70"/>
    <w:rsid w:val="003215BB"/>
    <w:rsid w:val="00321806"/>
    <w:rsid w:val="00322146"/>
    <w:rsid w:val="003227CA"/>
    <w:rsid w:val="00322A5E"/>
    <w:rsid w:val="00322CEE"/>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B27"/>
    <w:rsid w:val="00341B2A"/>
    <w:rsid w:val="00342583"/>
    <w:rsid w:val="00342BE9"/>
    <w:rsid w:val="00342DF5"/>
    <w:rsid w:val="0034303D"/>
    <w:rsid w:val="00343F54"/>
    <w:rsid w:val="00344ABB"/>
    <w:rsid w:val="0034617B"/>
    <w:rsid w:val="00347180"/>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592A"/>
    <w:rsid w:val="00365C87"/>
    <w:rsid w:val="0037203F"/>
    <w:rsid w:val="00372040"/>
    <w:rsid w:val="003723CB"/>
    <w:rsid w:val="00380153"/>
    <w:rsid w:val="003807AA"/>
    <w:rsid w:val="0038350C"/>
    <w:rsid w:val="00383AE1"/>
    <w:rsid w:val="0038585F"/>
    <w:rsid w:val="0039012E"/>
    <w:rsid w:val="0039065D"/>
    <w:rsid w:val="00390C57"/>
    <w:rsid w:val="003935CD"/>
    <w:rsid w:val="00393B7E"/>
    <w:rsid w:val="00393F12"/>
    <w:rsid w:val="00395CDC"/>
    <w:rsid w:val="003961A6"/>
    <w:rsid w:val="00397758"/>
    <w:rsid w:val="00397AF0"/>
    <w:rsid w:val="00397FA4"/>
    <w:rsid w:val="003A0715"/>
    <w:rsid w:val="003A0B1E"/>
    <w:rsid w:val="003A1550"/>
    <w:rsid w:val="003A3F5D"/>
    <w:rsid w:val="003A47CF"/>
    <w:rsid w:val="003A4E76"/>
    <w:rsid w:val="003A5CC3"/>
    <w:rsid w:val="003A7900"/>
    <w:rsid w:val="003B0012"/>
    <w:rsid w:val="003B0D22"/>
    <w:rsid w:val="003B0F49"/>
    <w:rsid w:val="003B1D94"/>
    <w:rsid w:val="003B23DA"/>
    <w:rsid w:val="003B382F"/>
    <w:rsid w:val="003B3E1D"/>
    <w:rsid w:val="003B4A34"/>
    <w:rsid w:val="003B4BAD"/>
    <w:rsid w:val="003B58D8"/>
    <w:rsid w:val="003B596B"/>
    <w:rsid w:val="003B5A0D"/>
    <w:rsid w:val="003B7569"/>
    <w:rsid w:val="003C0B45"/>
    <w:rsid w:val="003C0C2C"/>
    <w:rsid w:val="003C0DCE"/>
    <w:rsid w:val="003C139D"/>
    <w:rsid w:val="003C157A"/>
    <w:rsid w:val="003C16ED"/>
    <w:rsid w:val="003C1B6D"/>
    <w:rsid w:val="003C384D"/>
    <w:rsid w:val="003C4763"/>
    <w:rsid w:val="003C54D8"/>
    <w:rsid w:val="003C6118"/>
    <w:rsid w:val="003D01C4"/>
    <w:rsid w:val="003D35BF"/>
    <w:rsid w:val="003D4C61"/>
    <w:rsid w:val="003D4E36"/>
    <w:rsid w:val="003D6290"/>
    <w:rsid w:val="003D706E"/>
    <w:rsid w:val="003E03A1"/>
    <w:rsid w:val="003E26DA"/>
    <w:rsid w:val="003E3D04"/>
    <w:rsid w:val="003E559D"/>
    <w:rsid w:val="003E6665"/>
    <w:rsid w:val="003E69AB"/>
    <w:rsid w:val="003E7E09"/>
    <w:rsid w:val="003E7E57"/>
    <w:rsid w:val="003F0A09"/>
    <w:rsid w:val="003F1137"/>
    <w:rsid w:val="003F155D"/>
    <w:rsid w:val="003F15DC"/>
    <w:rsid w:val="003F2DE4"/>
    <w:rsid w:val="003F4ABE"/>
    <w:rsid w:val="00400793"/>
    <w:rsid w:val="00401497"/>
    <w:rsid w:val="00402A43"/>
    <w:rsid w:val="00403934"/>
    <w:rsid w:val="00404ADE"/>
    <w:rsid w:val="00404D34"/>
    <w:rsid w:val="004054AC"/>
    <w:rsid w:val="00405C62"/>
    <w:rsid w:val="004060BB"/>
    <w:rsid w:val="0040660D"/>
    <w:rsid w:val="00412DA3"/>
    <w:rsid w:val="004138CE"/>
    <w:rsid w:val="0041423E"/>
    <w:rsid w:val="00415636"/>
    <w:rsid w:val="00415AB3"/>
    <w:rsid w:val="00416220"/>
    <w:rsid w:val="00417128"/>
    <w:rsid w:val="004172EE"/>
    <w:rsid w:val="00417823"/>
    <w:rsid w:val="00417B5A"/>
    <w:rsid w:val="00417D1D"/>
    <w:rsid w:val="00417F48"/>
    <w:rsid w:val="00420DF7"/>
    <w:rsid w:val="00421D06"/>
    <w:rsid w:val="004224C9"/>
    <w:rsid w:val="00422979"/>
    <w:rsid w:val="00422CB6"/>
    <w:rsid w:val="00422E7B"/>
    <w:rsid w:val="004271D1"/>
    <w:rsid w:val="0042755C"/>
    <w:rsid w:val="00427DC7"/>
    <w:rsid w:val="00427F1D"/>
    <w:rsid w:val="004310E9"/>
    <w:rsid w:val="004325C3"/>
    <w:rsid w:val="0043514A"/>
    <w:rsid w:val="00437EE0"/>
    <w:rsid w:val="00440F48"/>
    <w:rsid w:val="00443A04"/>
    <w:rsid w:val="00443D0E"/>
    <w:rsid w:val="0044470C"/>
    <w:rsid w:val="00444F2D"/>
    <w:rsid w:val="00445DD2"/>
    <w:rsid w:val="00447235"/>
    <w:rsid w:val="00447B1E"/>
    <w:rsid w:val="0045037F"/>
    <w:rsid w:val="00451A3F"/>
    <w:rsid w:val="00451B37"/>
    <w:rsid w:val="0045394D"/>
    <w:rsid w:val="00456E3E"/>
    <w:rsid w:val="0045727C"/>
    <w:rsid w:val="004609F5"/>
    <w:rsid w:val="0046357E"/>
    <w:rsid w:val="0046443E"/>
    <w:rsid w:val="00464D21"/>
    <w:rsid w:val="00464E98"/>
    <w:rsid w:val="00467A1D"/>
    <w:rsid w:val="0047017F"/>
    <w:rsid w:val="00472360"/>
    <w:rsid w:val="00473568"/>
    <w:rsid w:val="00474E22"/>
    <w:rsid w:val="00474FE9"/>
    <w:rsid w:val="00475357"/>
    <w:rsid w:val="00475823"/>
    <w:rsid w:val="00475B08"/>
    <w:rsid w:val="00476892"/>
    <w:rsid w:val="004807D8"/>
    <w:rsid w:val="0048140C"/>
    <w:rsid w:val="0048265C"/>
    <w:rsid w:val="00485B0E"/>
    <w:rsid w:val="004867A6"/>
    <w:rsid w:val="00486C2F"/>
    <w:rsid w:val="00486CAA"/>
    <w:rsid w:val="00487031"/>
    <w:rsid w:val="004912AD"/>
    <w:rsid w:val="0049196B"/>
    <w:rsid w:val="00495092"/>
    <w:rsid w:val="004958C3"/>
    <w:rsid w:val="00497A31"/>
    <w:rsid w:val="00497AE6"/>
    <w:rsid w:val="004A0DE8"/>
    <w:rsid w:val="004A22BD"/>
    <w:rsid w:val="004A2CED"/>
    <w:rsid w:val="004A324B"/>
    <w:rsid w:val="004A4441"/>
    <w:rsid w:val="004A45BB"/>
    <w:rsid w:val="004A648A"/>
    <w:rsid w:val="004A6C6D"/>
    <w:rsid w:val="004A7F27"/>
    <w:rsid w:val="004B1887"/>
    <w:rsid w:val="004B19D8"/>
    <w:rsid w:val="004B1E89"/>
    <w:rsid w:val="004B21FC"/>
    <w:rsid w:val="004B3569"/>
    <w:rsid w:val="004B3DFD"/>
    <w:rsid w:val="004B406D"/>
    <w:rsid w:val="004B4729"/>
    <w:rsid w:val="004B5077"/>
    <w:rsid w:val="004B64D8"/>
    <w:rsid w:val="004B7929"/>
    <w:rsid w:val="004B7DB0"/>
    <w:rsid w:val="004C30B3"/>
    <w:rsid w:val="004C7D43"/>
    <w:rsid w:val="004D17B1"/>
    <w:rsid w:val="004D2A8B"/>
    <w:rsid w:val="004D4A19"/>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12D"/>
    <w:rsid w:val="00500665"/>
    <w:rsid w:val="00500CF9"/>
    <w:rsid w:val="005013ED"/>
    <w:rsid w:val="0050185A"/>
    <w:rsid w:val="00503C37"/>
    <w:rsid w:val="00503D75"/>
    <w:rsid w:val="005042AD"/>
    <w:rsid w:val="00504366"/>
    <w:rsid w:val="005051D9"/>
    <w:rsid w:val="00506980"/>
    <w:rsid w:val="0050773E"/>
    <w:rsid w:val="00507BFE"/>
    <w:rsid w:val="0051006B"/>
    <w:rsid w:val="005101CC"/>
    <w:rsid w:val="00510C3F"/>
    <w:rsid w:val="0051127D"/>
    <w:rsid w:val="00511ECA"/>
    <w:rsid w:val="005128D0"/>
    <w:rsid w:val="00512B1D"/>
    <w:rsid w:val="00513239"/>
    <w:rsid w:val="00513ADB"/>
    <w:rsid w:val="005143F9"/>
    <w:rsid w:val="005158DD"/>
    <w:rsid w:val="00523F46"/>
    <w:rsid w:val="0052413C"/>
    <w:rsid w:val="00524500"/>
    <w:rsid w:val="00524C11"/>
    <w:rsid w:val="005260AD"/>
    <w:rsid w:val="00527DB9"/>
    <w:rsid w:val="005308A8"/>
    <w:rsid w:val="005319E4"/>
    <w:rsid w:val="00534D17"/>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7153"/>
    <w:rsid w:val="00560467"/>
    <w:rsid w:val="00561B20"/>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B35"/>
    <w:rsid w:val="00575C9A"/>
    <w:rsid w:val="00576F98"/>
    <w:rsid w:val="0057756F"/>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64C0"/>
    <w:rsid w:val="00586782"/>
    <w:rsid w:val="00586D5C"/>
    <w:rsid w:val="00587704"/>
    <w:rsid w:val="005905A3"/>
    <w:rsid w:val="00590BD6"/>
    <w:rsid w:val="00590FF7"/>
    <w:rsid w:val="005919DF"/>
    <w:rsid w:val="005937FA"/>
    <w:rsid w:val="00593891"/>
    <w:rsid w:val="00593AB4"/>
    <w:rsid w:val="0059485D"/>
    <w:rsid w:val="00595D52"/>
    <w:rsid w:val="00597110"/>
    <w:rsid w:val="005A00DA"/>
    <w:rsid w:val="005A132D"/>
    <w:rsid w:val="005A158A"/>
    <w:rsid w:val="005A247C"/>
    <w:rsid w:val="005A2E9A"/>
    <w:rsid w:val="005A3044"/>
    <w:rsid w:val="005A3319"/>
    <w:rsid w:val="005A4A16"/>
    <w:rsid w:val="005A508E"/>
    <w:rsid w:val="005B1201"/>
    <w:rsid w:val="005B12FA"/>
    <w:rsid w:val="005B201D"/>
    <w:rsid w:val="005B221F"/>
    <w:rsid w:val="005B26D0"/>
    <w:rsid w:val="005B2880"/>
    <w:rsid w:val="005B331D"/>
    <w:rsid w:val="005B36F2"/>
    <w:rsid w:val="005B40C6"/>
    <w:rsid w:val="005B6EEA"/>
    <w:rsid w:val="005C0217"/>
    <w:rsid w:val="005C16F5"/>
    <w:rsid w:val="005C291F"/>
    <w:rsid w:val="005C3FDE"/>
    <w:rsid w:val="005C4439"/>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277D"/>
    <w:rsid w:val="005E4302"/>
    <w:rsid w:val="005E4660"/>
    <w:rsid w:val="005E7BB3"/>
    <w:rsid w:val="005F0219"/>
    <w:rsid w:val="005F246A"/>
    <w:rsid w:val="005F361D"/>
    <w:rsid w:val="005F45F6"/>
    <w:rsid w:val="005F63A2"/>
    <w:rsid w:val="005F6FC9"/>
    <w:rsid w:val="00601B3F"/>
    <w:rsid w:val="0060225C"/>
    <w:rsid w:val="00602A88"/>
    <w:rsid w:val="0060478C"/>
    <w:rsid w:val="00604CFB"/>
    <w:rsid w:val="0060510F"/>
    <w:rsid w:val="006051BC"/>
    <w:rsid w:val="006074DA"/>
    <w:rsid w:val="00607C26"/>
    <w:rsid w:val="00607D10"/>
    <w:rsid w:val="00612752"/>
    <w:rsid w:val="00613B1E"/>
    <w:rsid w:val="00616E40"/>
    <w:rsid w:val="0061727A"/>
    <w:rsid w:val="00617A6C"/>
    <w:rsid w:val="0062012D"/>
    <w:rsid w:val="0062041A"/>
    <w:rsid w:val="0062184E"/>
    <w:rsid w:val="00621923"/>
    <w:rsid w:val="006219C4"/>
    <w:rsid w:val="006224C8"/>
    <w:rsid w:val="006227C0"/>
    <w:rsid w:val="00622914"/>
    <w:rsid w:val="00622DCF"/>
    <w:rsid w:val="00624256"/>
    <w:rsid w:val="00625B34"/>
    <w:rsid w:val="006305BF"/>
    <w:rsid w:val="00630F6F"/>
    <w:rsid w:val="00631CA2"/>
    <w:rsid w:val="00631F12"/>
    <w:rsid w:val="00632203"/>
    <w:rsid w:val="0063258D"/>
    <w:rsid w:val="0063548F"/>
    <w:rsid w:val="0063557E"/>
    <w:rsid w:val="00635B1B"/>
    <w:rsid w:val="00636511"/>
    <w:rsid w:val="00637687"/>
    <w:rsid w:val="0064372C"/>
    <w:rsid w:val="0064406C"/>
    <w:rsid w:val="00647210"/>
    <w:rsid w:val="00650503"/>
    <w:rsid w:val="0065132E"/>
    <w:rsid w:val="00652984"/>
    <w:rsid w:val="00652D28"/>
    <w:rsid w:val="00653389"/>
    <w:rsid w:val="0065354B"/>
    <w:rsid w:val="006536F0"/>
    <w:rsid w:val="00653973"/>
    <w:rsid w:val="00654F25"/>
    <w:rsid w:val="006568D4"/>
    <w:rsid w:val="00656AAC"/>
    <w:rsid w:val="00657151"/>
    <w:rsid w:val="00660BC2"/>
    <w:rsid w:val="00661418"/>
    <w:rsid w:val="006622CF"/>
    <w:rsid w:val="006627A9"/>
    <w:rsid w:val="00663BDD"/>
    <w:rsid w:val="00665655"/>
    <w:rsid w:val="00665C99"/>
    <w:rsid w:val="006703F4"/>
    <w:rsid w:val="006705B3"/>
    <w:rsid w:val="00671E8E"/>
    <w:rsid w:val="00671EC2"/>
    <w:rsid w:val="006732C1"/>
    <w:rsid w:val="006746A3"/>
    <w:rsid w:val="006749FC"/>
    <w:rsid w:val="00674E29"/>
    <w:rsid w:val="00675FAB"/>
    <w:rsid w:val="00677A21"/>
    <w:rsid w:val="0068097E"/>
    <w:rsid w:val="006831CF"/>
    <w:rsid w:val="00684125"/>
    <w:rsid w:val="00685DB4"/>
    <w:rsid w:val="006863E4"/>
    <w:rsid w:val="00686712"/>
    <w:rsid w:val="00687096"/>
    <w:rsid w:val="00692B4F"/>
    <w:rsid w:val="00693B98"/>
    <w:rsid w:val="0069429B"/>
    <w:rsid w:val="00694CC4"/>
    <w:rsid w:val="00695611"/>
    <w:rsid w:val="006957EA"/>
    <w:rsid w:val="006968A5"/>
    <w:rsid w:val="00696A75"/>
    <w:rsid w:val="006A0AEE"/>
    <w:rsid w:val="006A2265"/>
    <w:rsid w:val="006A44CD"/>
    <w:rsid w:val="006A5116"/>
    <w:rsid w:val="006A70D2"/>
    <w:rsid w:val="006A78BB"/>
    <w:rsid w:val="006A7CF2"/>
    <w:rsid w:val="006B2777"/>
    <w:rsid w:val="006B4D4A"/>
    <w:rsid w:val="006B6A4D"/>
    <w:rsid w:val="006C09AB"/>
    <w:rsid w:val="006C28B8"/>
    <w:rsid w:val="006C3973"/>
    <w:rsid w:val="006C43EB"/>
    <w:rsid w:val="006C5CA1"/>
    <w:rsid w:val="006C6373"/>
    <w:rsid w:val="006D0F17"/>
    <w:rsid w:val="006D2FD4"/>
    <w:rsid w:val="006D3E27"/>
    <w:rsid w:val="006D49FF"/>
    <w:rsid w:val="006D6F06"/>
    <w:rsid w:val="006E033B"/>
    <w:rsid w:val="006E076D"/>
    <w:rsid w:val="006E0820"/>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275A"/>
    <w:rsid w:val="0071401F"/>
    <w:rsid w:val="007144FC"/>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7487"/>
    <w:rsid w:val="0073786C"/>
    <w:rsid w:val="00737CB8"/>
    <w:rsid w:val="00741389"/>
    <w:rsid w:val="0074185A"/>
    <w:rsid w:val="00741C25"/>
    <w:rsid w:val="00742A39"/>
    <w:rsid w:val="00744290"/>
    <w:rsid w:val="007444A3"/>
    <w:rsid w:val="00744671"/>
    <w:rsid w:val="007455B9"/>
    <w:rsid w:val="0074726F"/>
    <w:rsid w:val="00747310"/>
    <w:rsid w:val="007479D1"/>
    <w:rsid w:val="00747E36"/>
    <w:rsid w:val="007510F9"/>
    <w:rsid w:val="007511E4"/>
    <w:rsid w:val="00752961"/>
    <w:rsid w:val="00752A5F"/>
    <w:rsid w:val="00753504"/>
    <w:rsid w:val="00755871"/>
    <w:rsid w:val="007565B1"/>
    <w:rsid w:val="0075725B"/>
    <w:rsid w:val="007572E5"/>
    <w:rsid w:val="00763661"/>
    <w:rsid w:val="007638DF"/>
    <w:rsid w:val="00764014"/>
    <w:rsid w:val="00764AE2"/>
    <w:rsid w:val="007655E0"/>
    <w:rsid w:val="00765F22"/>
    <w:rsid w:val="00766106"/>
    <w:rsid w:val="00770189"/>
    <w:rsid w:val="007715C0"/>
    <w:rsid w:val="00771C5D"/>
    <w:rsid w:val="007728AE"/>
    <w:rsid w:val="007737C2"/>
    <w:rsid w:val="0077485F"/>
    <w:rsid w:val="00776469"/>
    <w:rsid w:val="0077648F"/>
    <w:rsid w:val="00777901"/>
    <w:rsid w:val="00780999"/>
    <w:rsid w:val="007812A6"/>
    <w:rsid w:val="0078422A"/>
    <w:rsid w:val="00784A39"/>
    <w:rsid w:val="00784E23"/>
    <w:rsid w:val="00786311"/>
    <w:rsid w:val="00787735"/>
    <w:rsid w:val="00787B55"/>
    <w:rsid w:val="00791F21"/>
    <w:rsid w:val="00791F92"/>
    <w:rsid w:val="00793D67"/>
    <w:rsid w:val="007952C5"/>
    <w:rsid w:val="0079554D"/>
    <w:rsid w:val="00795DC4"/>
    <w:rsid w:val="007962A9"/>
    <w:rsid w:val="00796774"/>
    <w:rsid w:val="00796CB9"/>
    <w:rsid w:val="0079782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D9A"/>
    <w:rsid w:val="007B774D"/>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590B"/>
    <w:rsid w:val="007D62ED"/>
    <w:rsid w:val="007E07A6"/>
    <w:rsid w:val="007E14E8"/>
    <w:rsid w:val="007E1F01"/>
    <w:rsid w:val="007E3A86"/>
    <w:rsid w:val="007E5B56"/>
    <w:rsid w:val="007F1DC1"/>
    <w:rsid w:val="007F3396"/>
    <w:rsid w:val="007F6839"/>
    <w:rsid w:val="007F6F07"/>
    <w:rsid w:val="008009C2"/>
    <w:rsid w:val="00800FA9"/>
    <w:rsid w:val="00801106"/>
    <w:rsid w:val="00801473"/>
    <w:rsid w:val="00802B36"/>
    <w:rsid w:val="00803D18"/>
    <w:rsid w:val="00805748"/>
    <w:rsid w:val="00807233"/>
    <w:rsid w:val="008074AA"/>
    <w:rsid w:val="00810A33"/>
    <w:rsid w:val="00810F26"/>
    <w:rsid w:val="00812173"/>
    <w:rsid w:val="00812386"/>
    <w:rsid w:val="008129DF"/>
    <w:rsid w:val="008136D1"/>
    <w:rsid w:val="00814234"/>
    <w:rsid w:val="0081449C"/>
    <w:rsid w:val="0081672F"/>
    <w:rsid w:val="00817A35"/>
    <w:rsid w:val="00821A7F"/>
    <w:rsid w:val="00822049"/>
    <w:rsid w:val="008233A4"/>
    <w:rsid w:val="008236F9"/>
    <w:rsid w:val="008237D4"/>
    <w:rsid w:val="00825B32"/>
    <w:rsid w:val="00825D0E"/>
    <w:rsid w:val="008261F1"/>
    <w:rsid w:val="008321E8"/>
    <w:rsid w:val="0083261F"/>
    <w:rsid w:val="0083266E"/>
    <w:rsid w:val="00833ADD"/>
    <w:rsid w:val="00835936"/>
    <w:rsid w:val="0083621F"/>
    <w:rsid w:val="00836FE0"/>
    <w:rsid w:val="00837AC6"/>
    <w:rsid w:val="00840089"/>
    <w:rsid w:val="00841379"/>
    <w:rsid w:val="00841FA4"/>
    <w:rsid w:val="00842AC9"/>
    <w:rsid w:val="00844CC4"/>
    <w:rsid w:val="00845031"/>
    <w:rsid w:val="00845427"/>
    <w:rsid w:val="0084569A"/>
    <w:rsid w:val="00845D79"/>
    <w:rsid w:val="00846C86"/>
    <w:rsid w:val="008476BE"/>
    <w:rsid w:val="008477E2"/>
    <w:rsid w:val="00850A08"/>
    <w:rsid w:val="008514BD"/>
    <w:rsid w:val="00851A8E"/>
    <w:rsid w:val="00853610"/>
    <w:rsid w:val="00854093"/>
    <w:rsid w:val="00854D1A"/>
    <w:rsid w:val="00855140"/>
    <w:rsid w:val="00855D74"/>
    <w:rsid w:val="00860FDE"/>
    <w:rsid w:val="008610DC"/>
    <w:rsid w:val="008614D9"/>
    <w:rsid w:val="00863443"/>
    <w:rsid w:val="00864404"/>
    <w:rsid w:val="00864A45"/>
    <w:rsid w:val="008650C8"/>
    <w:rsid w:val="0086668C"/>
    <w:rsid w:val="008670B0"/>
    <w:rsid w:val="0086721A"/>
    <w:rsid w:val="0086752D"/>
    <w:rsid w:val="00867824"/>
    <w:rsid w:val="008678FE"/>
    <w:rsid w:val="008710D7"/>
    <w:rsid w:val="00874273"/>
    <w:rsid w:val="008750B1"/>
    <w:rsid w:val="0087608B"/>
    <w:rsid w:val="00877545"/>
    <w:rsid w:val="00877930"/>
    <w:rsid w:val="00881495"/>
    <w:rsid w:val="00881A4E"/>
    <w:rsid w:val="00881B37"/>
    <w:rsid w:val="008836DE"/>
    <w:rsid w:val="00884259"/>
    <w:rsid w:val="0088436F"/>
    <w:rsid w:val="008847B2"/>
    <w:rsid w:val="008861B2"/>
    <w:rsid w:val="00887A2B"/>
    <w:rsid w:val="00887D7B"/>
    <w:rsid w:val="00890856"/>
    <w:rsid w:val="008948D7"/>
    <w:rsid w:val="00894FA0"/>
    <w:rsid w:val="00896F33"/>
    <w:rsid w:val="00896F8D"/>
    <w:rsid w:val="008A0A4A"/>
    <w:rsid w:val="008A23B3"/>
    <w:rsid w:val="008A3119"/>
    <w:rsid w:val="008A4DB9"/>
    <w:rsid w:val="008A5B9D"/>
    <w:rsid w:val="008A5BE8"/>
    <w:rsid w:val="008A66BC"/>
    <w:rsid w:val="008A69DD"/>
    <w:rsid w:val="008A6EF2"/>
    <w:rsid w:val="008B016E"/>
    <w:rsid w:val="008B090D"/>
    <w:rsid w:val="008B0C0D"/>
    <w:rsid w:val="008B0E3E"/>
    <w:rsid w:val="008B18B7"/>
    <w:rsid w:val="008B1C90"/>
    <w:rsid w:val="008B2199"/>
    <w:rsid w:val="008B2ED5"/>
    <w:rsid w:val="008B5F51"/>
    <w:rsid w:val="008B6938"/>
    <w:rsid w:val="008B7C9D"/>
    <w:rsid w:val="008C08DC"/>
    <w:rsid w:val="008C25DC"/>
    <w:rsid w:val="008C2B7D"/>
    <w:rsid w:val="008C302A"/>
    <w:rsid w:val="008C437B"/>
    <w:rsid w:val="008C52A2"/>
    <w:rsid w:val="008C6E9E"/>
    <w:rsid w:val="008D0236"/>
    <w:rsid w:val="008D17CD"/>
    <w:rsid w:val="008D26E4"/>
    <w:rsid w:val="008D28CE"/>
    <w:rsid w:val="008D2DB9"/>
    <w:rsid w:val="008D541D"/>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429E"/>
    <w:rsid w:val="008F50B4"/>
    <w:rsid w:val="008F5C58"/>
    <w:rsid w:val="008F6425"/>
    <w:rsid w:val="008F76CE"/>
    <w:rsid w:val="00900AEB"/>
    <w:rsid w:val="00900C76"/>
    <w:rsid w:val="00900CCC"/>
    <w:rsid w:val="009045BE"/>
    <w:rsid w:val="00906CDF"/>
    <w:rsid w:val="009073CE"/>
    <w:rsid w:val="009113E8"/>
    <w:rsid w:val="00911C8C"/>
    <w:rsid w:val="00911C90"/>
    <w:rsid w:val="009157C2"/>
    <w:rsid w:val="0091594B"/>
    <w:rsid w:val="00916515"/>
    <w:rsid w:val="009171EB"/>
    <w:rsid w:val="009176D3"/>
    <w:rsid w:val="0091795B"/>
    <w:rsid w:val="00920E24"/>
    <w:rsid w:val="00922315"/>
    <w:rsid w:val="00923C60"/>
    <w:rsid w:val="009248E3"/>
    <w:rsid w:val="00925D0C"/>
    <w:rsid w:val="00926E94"/>
    <w:rsid w:val="00927550"/>
    <w:rsid w:val="00927627"/>
    <w:rsid w:val="00931648"/>
    <w:rsid w:val="00932171"/>
    <w:rsid w:val="009324D8"/>
    <w:rsid w:val="00934157"/>
    <w:rsid w:val="009360C5"/>
    <w:rsid w:val="0093634A"/>
    <w:rsid w:val="009410F3"/>
    <w:rsid w:val="0094139F"/>
    <w:rsid w:val="00943711"/>
    <w:rsid w:val="00943E61"/>
    <w:rsid w:val="00944D69"/>
    <w:rsid w:val="009469DB"/>
    <w:rsid w:val="00946AB3"/>
    <w:rsid w:val="009509D8"/>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696"/>
    <w:rsid w:val="00966A2F"/>
    <w:rsid w:val="00967317"/>
    <w:rsid w:val="0097138A"/>
    <w:rsid w:val="00972246"/>
    <w:rsid w:val="00972980"/>
    <w:rsid w:val="009729C8"/>
    <w:rsid w:val="00972B17"/>
    <w:rsid w:val="00973306"/>
    <w:rsid w:val="009761E6"/>
    <w:rsid w:val="00977575"/>
    <w:rsid w:val="0097759B"/>
    <w:rsid w:val="00977A2D"/>
    <w:rsid w:val="00980717"/>
    <w:rsid w:val="00980751"/>
    <w:rsid w:val="0098312F"/>
    <w:rsid w:val="009836DB"/>
    <w:rsid w:val="009839BF"/>
    <w:rsid w:val="0098418E"/>
    <w:rsid w:val="00985183"/>
    <w:rsid w:val="00985AFE"/>
    <w:rsid w:val="009864AE"/>
    <w:rsid w:val="00986C6B"/>
    <w:rsid w:val="00987BBC"/>
    <w:rsid w:val="00987E7E"/>
    <w:rsid w:val="00991515"/>
    <w:rsid w:val="00991824"/>
    <w:rsid w:val="00991AA5"/>
    <w:rsid w:val="00991C18"/>
    <w:rsid w:val="0099217E"/>
    <w:rsid w:val="00992978"/>
    <w:rsid w:val="00992BBA"/>
    <w:rsid w:val="00993791"/>
    <w:rsid w:val="0099561C"/>
    <w:rsid w:val="00995D78"/>
    <w:rsid w:val="009963AD"/>
    <w:rsid w:val="00997C21"/>
    <w:rsid w:val="009A0852"/>
    <w:rsid w:val="009A1165"/>
    <w:rsid w:val="009A2272"/>
    <w:rsid w:val="009A3738"/>
    <w:rsid w:val="009A571A"/>
    <w:rsid w:val="009B0145"/>
    <w:rsid w:val="009B0B48"/>
    <w:rsid w:val="009B1CD3"/>
    <w:rsid w:val="009B2000"/>
    <w:rsid w:val="009B2070"/>
    <w:rsid w:val="009B2751"/>
    <w:rsid w:val="009B3563"/>
    <w:rsid w:val="009B3606"/>
    <w:rsid w:val="009B3CFE"/>
    <w:rsid w:val="009B432F"/>
    <w:rsid w:val="009B4465"/>
    <w:rsid w:val="009B5D68"/>
    <w:rsid w:val="009B6604"/>
    <w:rsid w:val="009B77AB"/>
    <w:rsid w:val="009C04CD"/>
    <w:rsid w:val="009C1CD0"/>
    <w:rsid w:val="009C1FBB"/>
    <w:rsid w:val="009C2617"/>
    <w:rsid w:val="009C45F8"/>
    <w:rsid w:val="009C4752"/>
    <w:rsid w:val="009C5AF9"/>
    <w:rsid w:val="009C5EF7"/>
    <w:rsid w:val="009C6817"/>
    <w:rsid w:val="009D068D"/>
    <w:rsid w:val="009D0FDF"/>
    <w:rsid w:val="009D140B"/>
    <w:rsid w:val="009D22D6"/>
    <w:rsid w:val="009D385B"/>
    <w:rsid w:val="009D45DA"/>
    <w:rsid w:val="009D511A"/>
    <w:rsid w:val="009D5A86"/>
    <w:rsid w:val="009D5DA6"/>
    <w:rsid w:val="009D66E7"/>
    <w:rsid w:val="009D710F"/>
    <w:rsid w:val="009D798F"/>
    <w:rsid w:val="009E014A"/>
    <w:rsid w:val="009E14C6"/>
    <w:rsid w:val="009E25E3"/>
    <w:rsid w:val="009E333D"/>
    <w:rsid w:val="009E541F"/>
    <w:rsid w:val="009E5B09"/>
    <w:rsid w:val="009E5B3C"/>
    <w:rsid w:val="009E651B"/>
    <w:rsid w:val="009E73E4"/>
    <w:rsid w:val="009F0212"/>
    <w:rsid w:val="009F111A"/>
    <w:rsid w:val="009F12C7"/>
    <w:rsid w:val="009F1993"/>
    <w:rsid w:val="009F21E6"/>
    <w:rsid w:val="009F3544"/>
    <w:rsid w:val="009F3969"/>
    <w:rsid w:val="009F3AEF"/>
    <w:rsid w:val="009F3E58"/>
    <w:rsid w:val="009F3E98"/>
    <w:rsid w:val="009F47F2"/>
    <w:rsid w:val="009F50CD"/>
    <w:rsid w:val="009F5C8D"/>
    <w:rsid w:val="009F60CC"/>
    <w:rsid w:val="00A008DC"/>
    <w:rsid w:val="00A01303"/>
    <w:rsid w:val="00A01C1C"/>
    <w:rsid w:val="00A03394"/>
    <w:rsid w:val="00A03770"/>
    <w:rsid w:val="00A04502"/>
    <w:rsid w:val="00A05046"/>
    <w:rsid w:val="00A05C2C"/>
    <w:rsid w:val="00A06094"/>
    <w:rsid w:val="00A0654E"/>
    <w:rsid w:val="00A06A77"/>
    <w:rsid w:val="00A06B27"/>
    <w:rsid w:val="00A07BD3"/>
    <w:rsid w:val="00A07F94"/>
    <w:rsid w:val="00A113B0"/>
    <w:rsid w:val="00A11E15"/>
    <w:rsid w:val="00A13018"/>
    <w:rsid w:val="00A137CB"/>
    <w:rsid w:val="00A139E2"/>
    <w:rsid w:val="00A14648"/>
    <w:rsid w:val="00A16DF5"/>
    <w:rsid w:val="00A176E4"/>
    <w:rsid w:val="00A205D5"/>
    <w:rsid w:val="00A212FA"/>
    <w:rsid w:val="00A213A9"/>
    <w:rsid w:val="00A21ACA"/>
    <w:rsid w:val="00A228B5"/>
    <w:rsid w:val="00A22D0E"/>
    <w:rsid w:val="00A2335B"/>
    <w:rsid w:val="00A24641"/>
    <w:rsid w:val="00A253C4"/>
    <w:rsid w:val="00A26B7C"/>
    <w:rsid w:val="00A270A1"/>
    <w:rsid w:val="00A274D3"/>
    <w:rsid w:val="00A27C7C"/>
    <w:rsid w:val="00A304C1"/>
    <w:rsid w:val="00A320D5"/>
    <w:rsid w:val="00A325FE"/>
    <w:rsid w:val="00A32E04"/>
    <w:rsid w:val="00A33786"/>
    <w:rsid w:val="00A341F3"/>
    <w:rsid w:val="00A3522A"/>
    <w:rsid w:val="00A352A2"/>
    <w:rsid w:val="00A3571E"/>
    <w:rsid w:val="00A36A3F"/>
    <w:rsid w:val="00A410FA"/>
    <w:rsid w:val="00A4281C"/>
    <w:rsid w:val="00A43906"/>
    <w:rsid w:val="00A43A5E"/>
    <w:rsid w:val="00A445A4"/>
    <w:rsid w:val="00A44628"/>
    <w:rsid w:val="00A45227"/>
    <w:rsid w:val="00A452AC"/>
    <w:rsid w:val="00A4742B"/>
    <w:rsid w:val="00A502D1"/>
    <w:rsid w:val="00A5073A"/>
    <w:rsid w:val="00A50DB9"/>
    <w:rsid w:val="00A50EE0"/>
    <w:rsid w:val="00A518AF"/>
    <w:rsid w:val="00A526A1"/>
    <w:rsid w:val="00A53023"/>
    <w:rsid w:val="00A531A6"/>
    <w:rsid w:val="00A566F9"/>
    <w:rsid w:val="00A56F39"/>
    <w:rsid w:val="00A57585"/>
    <w:rsid w:val="00A57783"/>
    <w:rsid w:val="00A62F51"/>
    <w:rsid w:val="00A632E7"/>
    <w:rsid w:val="00A6403B"/>
    <w:rsid w:val="00A641EC"/>
    <w:rsid w:val="00A64748"/>
    <w:rsid w:val="00A65DC7"/>
    <w:rsid w:val="00A660B7"/>
    <w:rsid w:val="00A67B17"/>
    <w:rsid w:val="00A67F43"/>
    <w:rsid w:val="00A719FE"/>
    <w:rsid w:val="00A72214"/>
    <w:rsid w:val="00A735D3"/>
    <w:rsid w:val="00A76A7E"/>
    <w:rsid w:val="00A803D7"/>
    <w:rsid w:val="00A81CDE"/>
    <w:rsid w:val="00A85B20"/>
    <w:rsid w:val="00A85E71"/>
    <w:rsid w:val="00A90558"/>
    <w:rsid w:val="00A909E4"/>
    <w:rsid w:val="00A91747"/>
    <w:rsid w:val="00A92397"/>
    <w:rsid w:val="00A936B5"/>
    <w:rsid w:val="00A942A0"/>
    <w:rsid w:val="00A94A9C"/>
    <w:rsid w:val="00A94DD4"/>
    <w:rsid w:val="00A971E9"/>
    <w:rsid w:val="00AA078D"/>
    <w:rsid w:val="00AA1527"/>
    <w:rsid w:val="00AA2AF9"/>
    <w:rsid w:val="00AA4558"/>
    <w:rsid w:val="00AA485A"/>
    <w:rsid w:val="00AA4C77"/>
    <w:rsid w:val="00AA4FB3"/>
    <w:rsid w:val="00AA5EA1"/>
    <w:rsid w:val="00AA656D"/>
    <w:rsid w:val="00AA6886"/>
    <w:rsid w:val="00AB0916"/>
    <w:rsid w:val="00AB0FCE"/>
    <w:rsid w:val="00AB2119"/>
    <w:rsid w:val="00AB4A19"/>
    <w:rsid w:val="00AB532C"/>
    <w:rsid w:val="00AB735E"/>
    <w:rsid w:val="00AB75C0"/>
    <w:rsid w:val="00AB779C"/>
    <w:rsid w:val="00AC0950"/>
    <w:rsid w:val="00AC09B5"/>
    <w:rsid w:val="00AC0B8B"/>
    <w:rsid w:val="00AC12A0"/>
    <w:rsid w:val="00AC1556"/>
    <w:rsid w:val="00AC19EE"/>
    <w:rsid w:val="00AC20FD"/>
    <w:rsid w:val="00AC35E1"/>
    <w:rsid w:val="00AC38ED"/>
    <w:rsid w:val="00AC4C6F"/>
    <w:rsid w:val="00AC6BD3"/>
    <w:rsid w:val="00AD15EC"/>
    <w:rsid w:val="00AD28AA"/>
    <w:rsid w:val="00AD2B21"/>
    <w:rsid w:val="00AD575C"/>
    <w:rsid w:val="00AD6D3F"/>
    <w:rsid w:val="00AE22DA"/>
    <w:rsid w:val="00AE25E1"/>
    <w:rsid w:val="00AE27AD"/>
    <w:rsid w:val="00AE369A"/>
    <w:rsid w:val="00AE429B"/>
    <w:rsid w:val="00AE4811"/>
    <w:rsid w:val="00AE5A6E"/>
    <w:rsid w:val="00AE637F"/>
    <w:rsid w:val="00AE7428"/>
    <w:rsid w:val="00AE74A6"/>
    <w:rsid w:val="00AE774F"/>
    <w:rsid w:val="00AE7FF0"/>
    <w:rsid w:val="00AF0D1B"/>
    <w:rsid w:val="00AF0EBA"/>
    <w:rsid w:val="00AF17E7"/>
    <w:rsid w:val="00AF260F"/>
    <w:rsid w:val="00AF26C9"/>
    <w:rsid w:val="00AF321F"/>
    <w:rsid w:val="00AF3CAE"/>
    <w:rsid w:val="00AF3E38"/>
    <w:rsid w:val="00AF4136"/>
    <w:rsid w:val="00AF4C53"/>
    <w:rsid w:val="00AF5617"/>
    <w:rsid w:val="00AF57B3"/>
    <w:rsid w:val="00AF589C"/>
    <w:rsid w:val="00AF5DD4"/>
    <w:rsid w:val="00AF6814"/>
    <w:rsid w:val="00AF74B7"/>
    <w:rsid w:val="00AF7CF4"/>
    <w:rsid w:val="00B02F56"/>
    <w:rsid w:val="00B034E2"/>
    <w:rsid w:val="00B04283"/>
    <w:rsid w:val="00B04995"/>
    <w:rsid w:val="00B05062"/>
    <w:rsid w:val="00B05B8A"/>
    <w:rsid w:val="00B107DC"/>
    <w:rsid w:val="00B11B35"/>
    <w:rsid w:val="00B11EB3"/>
    <w:rsid w:val="00B12053"/>
    <w:rsid w:val="00B12B20"/>
    <w:rsid w:val="00B13D60"/>
    <w:rsid w:val="00B14CE3"/>
    <w:rsid w:val="00B14E4A"/>
    <w:rsid w:val="00B15541"/>
    <w:rsid w:val="00B15752"/>
    <w:rsid w:val="00B158A2"/>
    <w:rsid w:val="00B160C3"/>
    <w:rsid w:val="00B16384"/>
    <w:rsid w:val="00B16CEA"/>
    <w:rsid w:val="00B17BA8"/>
    <w:rsid w:val="00B17F99"/>
    <w:rsid w:val="00B21158"/>
    <w:rsid w:val="00B21933"/>
    <w:rsid w:val="00B21F28"/>
    <w:rsid w:val="00B229D5"/>
    <w:rsid w:val="00B23648"/>
    <w:rsid w:val="00B23958"/>
    <w:rsid w:val="00B251C0"/>
    <w:rsid w:val="00B258F3"/>
    <w:rsid w:val="00B26D2A"/>
    <w:rsid w:val="00B26F7D"/>
    <w:rsid w:val="00B2770D"/>
    <w:rsid w:val="00B277F6"/>
    <w:rsid w:val="00B27F19"/>
    <w:rsid w:val="00B305E3"/>
    <w:rsid w:val="00B30FE5"/>
    <w:rsid w:val="00B31325"/>
    <w:rsid w:val="00B31545"/>
    <w:rsid w:val="00B34E47"/>
    <w:rsid w:val="00B353CE"/>
    <w:rsid w:val="00B35A3B"/>
    <w:rsid w:val="00B36761"/>
    <w:rsid w:val="00B36B11"/>
    <w:rsid w:val="00B37426"/>
    <w:rsid w:val="00B37FAA"/>
    <w:rsid w:val="00B40D88"/>
    <w:rsid w:val="00B411F3"/>
    <w:rsid w:val="00B41EA1"/>
    <w:rsid w:val="00B437F9"/>
    <w:rsid w:val="00B43AC5"/>
    <w:rsid w:val="00B43D68"/>
    <w:rsid w:val="00B4429D"/>
    <w:rsid w:val="00B443B6"/>
    <w:rsid w:val="00B44B4F"/>
    <w:rsid w:val="00B45943"/>
    <w:rsid w:val="00B46C43"/>
    <w:rsid w:val="00B47A42"/>
    <w:rsid w:val="00B50B63"/>
    <w:rsid w:val="00B5132B"/>
    <w:rsid w:val="00B51B63"/>
    <w:rsid w:val="00B51F25"/>
    <w:rsid w:val="00B52866"/>
    <w:rsid w:val="00B5366E"/>
    <w:rsid w:val="00B53C7F"/>
    <w:rsid w:val="00B53EA2"/>
    <w:rsid w:val="00B547BE"/>
    <w:rsid w:val="00B55817"/>
    <w:rsid w:val="00B56C7A"/>
    <w:rsid w:val="00B60044"/>
    <w:rsid w:val="00B6122E"/>
    <w:rsid w:val="00B61DD9"/>
    <w:rsid w:val="00B6215F"/>
    <w:rsid w:val="00B639E3"/>
    <w:rsid w:val="00B64A8A"/>
    <w:rsid w:val="00B64D39"/>
    <w:rsid w:val="00B66C22"/>
    <w:rsid w:val="00B70D47"/>
    <w:rsid w:val="00B72609"/>
    <w:rsid w:val="00B7280F"/>
    <w:rsid w:val="00B72ABA"/>
    <w:rsid w:val="00B73C1D"/>
    <w:rsid w:val="00B73C6E"/>
    <w:rsid w:val="00B75302"/>
    <w:rsid w:val="00B7724C"/>
    <w:rsid w:val="00B80866"/>
    <w:rsid w:val="00B810E7"/>
    <w:rsid w:val="00B81544"/>
    <w:rsid w:val="00B8158E"/>
    <w:rsid w:val="00B840F9"/>
    <w:rsid w:val="00B841C9"/>
    <w:rsid w:val="00B86CDE"/>
    <w:rsid w:val="00B90254"/>
    <w:rsid w:val="00B90B00"/>
    <w:rsid w:val="00B91562"/>
    <w:rsid w:val="00B92701"/>
    <w:rsid w:val="00B939DB"/>
    <w:rsid w:val="00B95073"/>
    <w:rsid w:val="00B96D53"/>
    <w:rsid w:val="00BA06F3"/>
    <w:rsid w:val="00BA0E51"/>
    <w:rsid w:val="00BA1C6A"/>
    <w:rsid w:val="00BA1DA6"/>
    <w:rsid w:val="00BA29BB"/>
    <w:rsid w:val="00BA2FA8"/>
    <w:rsid w:val="00BA3342"/>
    <w:rsid w:val="00BA3F2D"/>
    <w:rsid w:val="00BA4196"/>
    <w:rsid w:val="00BA4E24"/>
    <w:rsid w:val="00BA583B"/>
    <w:rsid w:val="00BA640C"/>
    <w:rsid w:val="00BA644C"/>
    <w:rsid w:val="00BA6868"/>
    <w:rsid w:val="00BA6E6C"/>
    <w:rsid w:val="00BB00B0"/>
    <w:rsid w:val="00BB01D6"/>
    <w:rsid w:val="00BB08FE"/>
    <w:rsid w:val="00BB0E61"/>
    <w:rsid w:val="00BB18B9"/>
    <w:rsid w:val="00BB1AF2"/>
    <w:rsid w:val="00BB324F"/>
    <w:rsid w:val="00BB33F9"/>
    <w:rsid w:val="00BB344D"/>
    <w:rsid w:val="00BB420E"/>
    <w:rsid w:val="00BC03EC"/>
    <w:rsid w:val="00BC08D9"/>
    <w:rsid w:val="00BC223B"/>
    <w:rsid w:val="00BC242F"/>
    <w:rsid w:val="00BC2511"/>
    <w:rsid w:val="00BC280B"/>
    <w:rsid w:val="00BC3E67"/>
    <w:rsid w:val="00BC3E88"/>
    <w:rsid w:val="00BC5393"/>
    <w:rsid w:val="00BC53F9"/>
    <w:rsid w:val="00BC5AB8"/>
    <w:rsid w:val="00BC5EDF"/>
    <w:rsid w:val="00BC5F0E"/>
    <w:rsid w:val="00BC72BB"/>
    <w:rsid w:val="00BD12C3"/>
    <w:rsid w:val="00BD324C"/>
    <w:rsid w:val="00BD3633"/>
    <w:rsid w:val="00BD4F0D"/>
    <w:rsid w:val="00BD6CBC"/>
    <w:rsid w:val="00BD7D20"/>
    <w:rsid w:val="00BE26BE"/>
    <w:rsid w:val="00BE2EB3"/>
    <w:rsid w:val="00BE3A91"/>
    <w:rsid w:val="00BE4044"/>
    <w:rsid w:val="00BE43B1"/>
    <w:rsid w:val="00BE469E"/>
    <w:rsid w:val="00BE53B7"/>
    <w:rsid w:val="00BE68F0"/>
    <w:rsid w:val="00BE6D2E"/>
    <w:rsid w:val="00BF1576"/>
    <w:rsid w:val="00BF1591"/>
    <w:rsid w:val="00BF1677"/>
    <w:rsid w:val="00BF2694"/>
    <w:rsid w:val="00BF2CC6"/>
    <w:rsid w:val="00BF2EBB"/>
    <w:rsid w:val="00BF3269"/>
    <w:rsid w:val="00BF3E5C"/>
    <w:rsid w:val="00BF43C9"/>
    <w:rsid w:val="00BF768E"/>
    <w:rsid w:val="00C00F80"/>
    <w:rsid w:val="00C01A18"/>
    <w:rsid w:val="00C02A72"/>
    <w:rsid w:val="00C03812"/>
    <w:rsid w:val="00C06D43"/>
    <w:rsid w:val="00C07D11"/>
    <w:rsid w:val="00C121CF"/>
    <w:rsid w:val="00C123FE"/>
    <w:rsid w:val="00C128F1"/>
    <w:rsid w:val="00C129D3"/>
    <w:rsid w:val="00C13196"/>
    <w:rsid w:val="00C1402B"/>
    <w:rsid w:val="00C14AAB"/>
    <w:rsid w:val="00C14B0E"/>
    <w:rsid w:val="00C173BF"/>
    <w:rsid w:val="00C17FB1"/>
    <w:rsid w:val="00C2116F"/>
    <w:rsid w:val="00C22099"/>
    <w:rsid w:val="00C221A5"/>
    <w:rsid w:val="00C23556"/>
    <w:rsid w:val="00C239ED"/>
    <w:rsid w:val="00C25175"/>
    <w:rsid w:val="00C2627D"/>
    <w:rsid w:val="00C263EC"/>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B6E"/>
    <w:rsid w:val="00C46C7A"/>
    <w:rsid w:val="00C474B2"/>
    <w:rsid w:val="00C50679"/>
    <w:rsid w:val="00C50E9E"/>
    <w:rsid w:val="00C5148C"/>
    <w:rsid w:val="00C519BF"/>
    <w:rsid w:val="00C51CA7"/>
    <w:rsid w:val="00C53FFB"/>
    <w:rsid w:val="00C540F0"/>
    <w:rsid w:val="00C5493B"/>
    <w:rsid w:val="00C5524A"/>
    <w:rsid w:val="00C55257"/>
    <w:rsid w:val="00C56BD9"/>
    <w:rsid w:val="00C611BF"/>
    <w:rsid w:val="00C625F3"/>
    <w:rsid w:val="00C628D5"/>
    <w:rsid w:val="00C632C2"/>
    <w:rsid w:val="00C63610"/>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15"/>
    <w:rsid w:val="00C863D0"/>
    <w:rsid w:val="00C87A7A"/>
    <w:rsid w:val="00C91DF2"/>
    <w:rsid w:val="00C91F5E"/>
    <w:rsid w:val="00C91F6E"/>
    <w:rsid w:val="00C93281"/>
    <w:rsid w:val="00C93B8E"/>
    <w:rsid w:val="00C94202"/>
    <w:rsid w:val="00C96A46"/>
    <w:rsid w:val="00CA0396"/>
    <w:rsid w:val="00CA30FE"/>
    <w:rsid w:val="00CA3A17"/>
    <w:rsid w:val="00CA3EF2"/>
    <w:rsid w:val="00CA46AE"/>
    <w:rsid w:val="00CA6961"/>
    <w:rsid w:val="00CA71D9"/>
    <w:rsid w:val="00CA74A1"/>
    <w:rsid w:val="00CB1A3D"/>
    <w:rsid w:val="00CB3195"/>
    <w:rsid w:val="00CB4D45"/>
    <w:rsid w:val="00CB5D2E"/>
    <w:rsid w:val="00CB6B6C"/>
    <w:rsid w:val="00CB7CEA"/>
    <w:rsid w:val="00CC08BF"/>
    <w:rsid w:val="00CC1167"/>
    <w:rsid w:val="00CC18AF"/>
    <w:rsid w:val="00CC1946"/>
    <w:rsid w:val="00CC3613"/>
    <w:rsid w:val="00CC40D1"/>
    <w:rsid w:val="00CC633F"/>
    <w:rsid w:val="00CC6B20"/>
    <w:rsid w:val="00CC73E3"/>
    <w:rsid w:val="00CD095E"/>
    <w:rsid w:val="00CD0C0C"/>
    <w:rsid w:val="00CD1521"/>
    <w:rsid w:val="00CD1FFC"/>
    <w:rsid w:val="00CD26C5"/>
    <w:rsid w:val="00CD27E6"/>
    <w:rsid w:val="00CD5725"/>
    <w:rsid w:val="00CD5831"/>
    <w:rsid w:val="00CD5B08"/>
    <w:rsid w:val="00CD6114"/>
    <w:rsid w:val="00CD6AFA"/>
    <w:rsid w:val="00CD74B7"/>
    <w:rsid w:val="00CE0712"/>
    <w:rsid w:val="00CE0F53"/>
    <w:rsid w:val="00CE1F5A"/>
    <w:rsid w:val="00CE2492"/>
    <w:rsid w:val="00CE368D"/>
    <w:rsid w:val="00CE3771"/>
    <w:rsid w:val="00CE40FE"/>
    <w:rsid w:val="00CE4CDC"/>
    <w:rsid w:val="00CE4FDB"/>
    <w:rsid w:val="00CE5358"/>
    <w:rsid w:val="00CE5965"/>
    <w:rsid w:val="00CE61E3"/>
    <w:rsid w:val="00CE7F61"/>
    <w:rsid w:val="00CF0AC1"/>
    <w:rsid w:val="00CF0AFF"/>
    <w:rsid w:val="00CF140F"/>
    <w:rsid w:val="00CF4298"/>
    <w:rsid w:val="00CF4B91"/>
    <w:rsid w:val="00CF5B5F"/>
    <w:rsid w:val="00CF6D17"/>
    <w:rsid w:val="00CF7C03"/>
    <w:rsid w:val="00D00DC3"/>
    <w:rsid w:val="00D00EAF"/>
    <w:rsid w:val="00D013B8"/>
    <w:rsid w:val="00D019F0"/>
    <w:rsid w:val="00D01E70"/>
    <w:rsid w:val="00D021F6"/>
    <w:rsid w:val="00D02D4E"/>
    <w:rsid w:val="00D044CC"/>
    <w:rsid w:val="00D04669"/>
    <w:rsid w:val="00D0663E"/>
    <w:rsid w:val="00D06867"/>
    <w:rsid w:val="00D12C2B"/>
    <w:rsid w:val="00D131D4"/>
    <w:rsid w:val="00D13E03"/>
    <w:rsid w:val="00D14926"/>
    <w:rsid w:val="00D1626F"/>
    <w:rsid w:val="00D17084"/>
    <w:rsid w:val="00D17D3C"/>
    <w:rsid w:val="00D20DC9"/>
    <w:rsid w:val="00D20E59"/>
    <w:rsid w:val="00D21116"/>
    <w:rsid w:val="00D21A8A"/>
    <w:rsid w:val="00D22260"/>
    <w:rsid w:val="00D243BB"/>
    <w:rsid w:val="00D24433"/>
    <w:rsid w:val="00D24831"/>
    <w:rsid w:val="00D24AA0"/>
    <w:rsid w:val="00D258C5"/>
    <w:rsid w:val="00D2631B"/>
    <w:rsid w:val="00D26E12"/>
    <w:rsid w:val="00D2755D"/>
    <w:rsid w:val="00D27A1F"/>
    <w:rsid w:val="00D3034A"/>
    <w:rsid w:val="00D314EE"/>
    <w:rsid w:val="00D31582"/>
    <w:rsid w:val="00D31D45"/>
    <w:rsid w:val="00D31E1A"/>
    <w:rsid w:val="00D31EF9"/>
    <w:rsid w:val="00D34B21"/>
    <w:rsid w:val="00D35649"/>
    <w:rsid w:val="00D36EF0"/>
    <w:rsid w:val="00D40719"/>
    <w:rsid w:val="00D410B0"/>
    <w:rsid w:val="00D417A1"/>
    <w:rsid w:val="00D41898"/>
    <w:rsid w:val="00D461AF"/>
    <w:rsid w:val="00D46889"/>
    <w:rsid w:val="00D511DB"/>
    <w:rsid w:val="00D51638"/>
    <w:rsid w:val="00D549E8"/>
    <w:rsid w:val="00D54A2B"/>
    <w:rsid w:val="00D54B2E"/>
    <w:rsid w:val="00D55752"/>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E72"/>
    <w:rsid w:val="00D74F1E"/>
    <w:rsid w:val="00D75624"/>
    <w:rsid w:val="00D75B69"/>
    <w:rsid w:val="00D76A71"/>
    <w:rsid w:val="00D76AF2"/>
    <w:rsid w:val="00D806E1"/>
    <w:rsid w:val="00D829AA"/>
    <w:rsid w:val="00D829C0"/>
    <w:rsid w:val="00D83177"/>
    <w:rsid w:val="00D83BDA"/>
    <w:rsid w:val="00D85024"/>
    <w:rsid w:val="00D869C4"/>
    <w:rsid w:val="00D914F5"/>
    <w:rsid w:val="00D91618"/>
    <w:rsid w:val="00D9233C"/>
    <w:rsid w:val="00D95A1A"/>
    <w:rsid w:val="00D9648D"/>
    <w:rsid w:val="00D966B1"/>
    <w:rsid w:val="00D96B2F"/>
    <w:rsid w:val="00D96E8D"/>
    <w:rsid w:val="00D97FDC"/>
    <w:rsid w:val="00DA0A5A"/>
    <w:rsid w:val="00DA0AD0"/>
    <w:rsid w:val="00DA0D9A"/>
    <w:rsid w:val="00DA1590"/>
    <w:rsid w:val="00DA2940"/>
    <w:rsid w:val="00DA2948"/>
    <w:rsid w:val="00DA5096"/>
    <w:rsid w:val="00DA6914"/>
    <w:rsid w:val="00DA6A71"/>
    <w:rsid w:val="00DB118A"/>
    <w:rsid w:val="00DB20A6"/>
    <w:rsid w:val="00DB3068"/>
    <w:rsid w:val="00DB32FC"/>
    <w:rsid w:val="00DB3C6F"/>
    <w:rsid w:val="00DB4EC0"/>
    <w:rsid w:val="00DB567F"/>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E7AE5"/>
    <w:rsid w:val="00DF023B"/>
    <w:rsid w:val="00DF19DF"/>
    <w:rsid w:val="00DF42E1"/>
    <w:rsid w:val="00DF5105"/>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91F"/>
    <w:rsid w:val="00E24BC5"/>
    <w:rsid w:val="00E26668"/>
    <w:rsid w:val="00E26C98"/>
    <w:rsid w:val="00E27911"/>
    <w:rsid w:val="00E303DD"/>
    <w:rsid w:val="00E307F6"/>
    <w:rsid w:val="00E313A3"/>
    <w:rsid w:val="00E315AF"/>
    <w:rsid w:val="00E32256"/>
    <w:rsid w:val="00E32632"/>
    <w:rsid w:val="00E3292A"/>
    <w:rsid w:val="00E331A4"/>
    <w:rsid w:val="00E33703"/>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09F"/>
    <w:rsid w:val="00E5333D"/>
    <w:rsid w:val="00E54F77"/>
    <w:rsid w:val="00E57085"/>
    <w:rsid w:val="00E5784F"/>
    <w:rsid w:val="00E57C0D"/>
    <w:rsid w:val="00E6021C"/>
    <w:rsid w:val="00E605FD"/>
    <w:rsid w:val="00E607E4"/>
    <w:rsid w:val="00E619F8"/>
    <w:rsid w:val="00E62518"/>
    <w:rsid w:val="00E642D3"/>
    <w:rsid w:val="00E657CB"/>
    <w:rsid w:val="00E67B3F"/>
    <w:rsid w:val="00E70622"/>
    <w:rsid w:val="00E70EE7"/>
    <w:rsid w:val="00E74A37"/>
    <w:rsid w:val="00E74C8D"/>
    <w:rsid w:val="00E75B11"/>
    <w:rsid w:val="00E76E94"/>
    <w:rsid w:val="00E772A5"/>
    <w:rsid w:val="00E774A3"/>
    <w:rsid w:val="00E77A77"/>
    <w:rsid w:val="00E80581"/>
    <w:rsid w:val="00E80AA1"/>
    <w:rsid w:val="00E81C02"/>
    <w:rsid w:val="00E83308"/>
    <w:rsid w:val="00E84133"/>
    <w:rsid w:val="00E84F21"/>
    <w:rsid w:val="00E851A9"/>
    <w:rsid w:val="00E85BED"/>
    <w:rsid w:val="00E86DCB"/>
    <w:rsid w:val="00E90F65"/>
    <w:rsid w:val="00E93E42"/>
    <w:rsid w:val="00EA0E79"/>
    <w:rsid w:val="00EA132E"/>
    <w:rsid w:val="00EA2370"/>
    <w:rsid w:val="00EA2CBE"/>
    <w:rsid w:val="00EA407C"/>
    <w:rsid w:val="00EA4BC4"/>
    <w:rsid w:val="00EA4D8A"/>
    <w:rsid w:val="00EA6776"/>
    <w:rsid w:val="00EA6CE1"/>
    <w:rsid w:val="00EB0863"/>
    <w:rsid w:val="00EB0EE3"/>
    <w:rsid w:val="00EB292A"/>
    <w:rsid w:val="00EB31AC"/>
    <w:rsid w:val="00EB3C90"/>
    <w:rsid w:val="00EB4FA3"/>
    <w:rsid w:val="00EB5D42"/>
    <w:rsid w:val="00EB6807"/>
    <w:rsid w:val="00EB708D"/>
    <w:rsid w:val="00EB723F"/>
    <w:rsid w:val="00EC1709"/>
    <w:rsid w:val="00EC17FD"/>
    <w:rsid w:val="00EC2738"/>
    <w:rsid w:val="00EC3070"/>
    <w:rsid w:val="00EC3481"/>
    <w:rsid w:val="00EC4E48"/>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477"/>
    <w:rsid w:val="00EE78A6"/>
    <w:rsid w:val="00EF0EEA"/>
    <w:rsid w:val="00EF2D67"/>
    <w:rsid w:val="00EF2F0F"/>
    <w:rsid w:val="00EF3FA2"/>
    <w:rsid w:val="00EF73A3"/>
    <w:rsid w:val="00EF774A"/>
    <w:rsid w:val="00F00B2A"/>
    <w:rsid w:val="00F01367"/>
    <w:rsid w:val="00F01910"/>
    <w:rsid w:val="00F04025"/>
    <w:rsid w:val="00F0454B"/>
    <w:rsid w:val="00F04F7E"/>
    <w:rsid w:val="00F05501"/>
    <w:rsid w:val="00F06864"/>
    <w:rsid w:val="00F072C2"/>
    <w:rsid w:val="00F07A03"/>
    <w:rsid w:val="00F11E7F"/>
    <w:rsid w:val="00F13610"/>
    <w:rsid w:val="00F13A62"/>
    <w:rsid w:val="00F13B0B"/>
    <w:rsid w:val="00F14DB5"/>
    <w:rsid w:val="00F15227"/>
    <w:rsid w:val="00F1572B"/>
    <w:rsid w:val="00F16253"/>
    <w:rsid w:val="00F20532"/>
    <w:rsid w:val="00F2236C"/>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0D2"/>
    <w:rsid w:val="00F4343A"/>
    <w:rsid w:val="00F436B7"/>
    <w:rsid w:val="00F44BD0"/>
    <w:rsid w:val="00F452A2"/>
    <w:rsid w:val="00F460F5"/>
    <w:rsid w:val="00F46A41"/>
    <w:rsid w:val="00F47934"/>
    <w:rsid w:val="00F5020E"/>
    <w:rsid w:val="00F503B8"/>
    <w:rsid w:val="00F50B35"/>
    <w:rsid w:val="00F50BC5"/>
    <w:rsid w:val="00F51585"/>
    <w:rsid w:val="00F53C14"/>
    <w:rsid w:val="00F545E1"/>
    <w:rsid w:val="00F550E6"/>
    <w:rsid w:val="00F562E3"/>
    <w:rsid w:val="00F56C75"/>
    <w:rsid w:val="00F56CBD"/>
    <w:rsid w:val="00F62EFC"/>
    <w:rsid w:val="00F635A7"/>
    <w:rsid w:val="00F646ED"/>
    <w:rsid w:val="00F6671F"/>
    <w:rsid w:val="00F673CE"/>
    <w:rsid w:val="00F67865"/>
    <w:rsid w:val="00F7146E"/>
    <w:rsid w:val="00F73360"/>
    <w:rsid w:val="00F733CD"/>
    <w:rsid w:val="00F7391E"/>
    <w:rsid w:val="00F76CC1"/>
    <w:rsid w:val="00F77DE3"/>
    <w:rsid w:val="00F81778"/>
    <w:rsid w:val="00F8189F"/>
    <w:rsid w:val="00F8289F"/>
    <w:rsid w:val="00F82ECA"/>
    <w:rsid w:val="00F82F61"/>
    <w:rsid w:val="00F82FE8"/>
    <w:rsid w:val="00F84B86"/>
    <w:rsid w:val="00F85F95"/>
    <w:rsid w:val="00F87260"/>
    <w:rsid w:val="00F907ED"/>
    <w:rsid w:val="00F9139C"/>
    <w:rsid w:val="00F9349B"/>
    <w:rsid w:val="00F93A9A"/>
    <w:rsid w:val="00F95790"/>
    <w:rsid w:val="00F96989"/>
    <w:rsid w:val="00F971F1"/>
    <w:rsid w:val="00FA266A"/>
    <w:rsid w:val="00FA3731"/>
    <w:rsid w:val="00FA383E"/>
    <w:rsid w:val="00FA3844"/>
    <w:rsid w:val="00FA4517"/>
    <w:rsid w:val="00FA466B"/>
    <w:rsid w:val="00FA6B46"/>
    <w:rsid w:val="00FA6C7A"/>
    <w:rsid w:val="00FA76AC"/>
    <w:rsid w:val="00FA7AE7"/>
    <w:rsid w:val="00FA7C20"/>
    <w:rsid w:val="00FB01B5"/>
    <w:rsid w:val="00FB11B4"/>
    <w:rsid w:val="00FB1A86"/>
    <w:rsid w:val="00FB29F9"/>
    <w:rsid w:val="00FB31C9"/>
    <w:rsid w:val="00FB3512"/>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79E4"/>
    <w:rsid w:val="00FE1063"/>
    <w:rsid w:val="00FE1954"/>
    <w:rsid w:val="00FE551E"/>
    <w:rsid w:val="00FE5F92"/>
    <w:rsid w:val="00FE611A"/>
    <w:rsid w:val="00FE697E"/>
    <w:rsid w:val="00FF2280"/>
    <w:rsid w:val="00FF36A7"/>
    <w:rsid w:val="00FF3BF1"/>
    <w:rsid w:val="00FF3D5C"/>
    <w:rsid w:val="00FF5203"/>
    <w:rsid w:val="00FF544A"/>
    <w:rsid w:val="00FF58DF"/>
    <w:rsid w:val="00FF6F72"/>
    <w:rsid w:val="02FF345C"/>
    <w:rsid w:val="03CA3D1F"/>
    <w:rsid w:val="067C1CA3"/>
    <w:rsid w:val="11605233"/>
    <w:rsid w:val="11E809B5"/>
    <w:rsid w:val="12495D3C"/>
    <w:rsid w:val="12C737B8"/>
    <w:rsid w:val="14155180"/>
    <w:rsid w:val="14A54A6E"/>
    <w:rsid w:val="162E6AF4"/>
    <w:rsid w:val="179B1E47"/>
    <w:rsid w:val="20063C27"/>
    <w:rsid w:val="258C3EBB"/>
    <w:rsid w:val="260B6A7A"/>
    <w:rsid w:val="2C071CDC"/>
    <w:rsid w:val="3006032E"/>
    <w:rsid w:val="35154CEF"/>
    <w:rsid w:val="35A70B75"/>
    <w:rsid w:val="3629604A"/>
    <w:rsid w:val="3748403E"/>
    <w:rsid w:val="3E98013E"/>
    <w:rsid w:val="412A2E15"/>
    <w:rsid w:val="414104BB"/>
    <w:rsid w:val="437254DA"/>
    <w:rsid w:val="43C45B37"/>
    <w:rsid w:val="482C29C0"/>
    <w:rsid w:val="4D4D1EED"/>
    <w:rsid w:val="52F11223"/>
    <w:rsid w:val="55A21AF2"/>
    <w:rsid w:val="55FB6C1C"/>
    <w:rsid w:val="59627B77"/>
    <w:rsid w:val="5AF83886"/>
    <w:rsid w:val="5BBF3CE0"/>
    <w:rsid w:val="68B00A66"/>
    <w:rsid w:val="75171229"/>
    <w:rsid w:val="761738CD"/>
    <w:rsid w:val="7E2C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uiPriority w:val="99"/>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uiPriority w:val="99"/>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uiPriority w:val="99"/>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uiPriority w:val="99"/>
    <w:qFormat/>
    <w:pPr>
      <w:keepNext/>
      <w:keepLines/>
      <w:numPr>
        <w:ilvl w:val="6"/>
        <w:numId w:val="1"/>
      </w:numPr>
      <w:spacing w:before="240" w:after="64" w:line="320" w:lineRule="auto"/>
      <w:outlineLvl w:val="6"/>
    </w:pPr>
    <w:rPr>
      <w:b/>
      <w:bCs/>
      <w:sz w:val="24"/>
    </w:rPr>
  </w:style>
  <w:style w:type="paragraph" w:styleId="8">
    <w:name w:val="heading 8"/>
    <w:basedOn w:val="a"/>
    <w:next w:val="a"/>
    <w:uiPriority w:val="9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uiPriority w:val="99"/>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semiHidden/>
    <w:qFormat/>
    <w:pPr>
      <w:jc w:val="left"/>
    </w:pPr>
  </w:style>
  <w:style w:type="paragraph" w:styleId="a5">
    <w:name w:val="Body Text First Indent"/>
    <w:basedOn w:val="a6"/>
    <w:qFormat/>
    <w:pPr>
      <w:spacing w:after="120" w:line="240" w:lineRule="auto"/>
      <w:ind w:firstLineChars="100" w:firstLine="420"/>
    </w:pPr>
    <w:rPr>
      <w:rFonts w:ascii="Times New Roman" w:hAnsi="Times New Roman"/>
      <w:sz w:val="21"/>
    </w:rPr>
  </w:style>
  <w:style w:type="paragraph" w:styleId="a6">
    <w:name w:val="Body Text"/>
    <w:basedOn w:val="a"/>
    <w:qFormat/>
    <w:pPr>
      <w:spacing w:line="500" w:lineRule="exact"/>
    </w:pPr>
    <w:rPr>
      <w:rFonts w:ascii="宋体" w:hAnsi="宋体"/>
      <w:sz w:val="28"/>
    </w:rPr>
  </w:style>
  <w:style w:type="paragraph" w:styleId="a7">
    <w:name w:val="Body Text Indent"/>
    <w:basedOn w:val="a"/>
    <w:qFormat/>
    <w:pPr>
      <w:spacing w:after="120"/>
      <w:ind w:leftChars="200" w:left="420"/>
    </w:pPr>
  </w:style>
  <w:style w:type="paragraph" w:styleId="30">
    <w:name w:val="toc 3"/>
    <w:basedOn w:val="a"/>
    <w:next w:val="a"/>
    <w:semiHidden/>
    <w:qFormat/>
    <w:pPr>
      <w:ind w:leftChars="400" w:left="840"/>
    </w:pPr>
  </w:style>
  <w:style w:type="paragraph" w:styleId="a8">
    <w:name w:val="Plain Text"/>
    <w:basedOn w:val="a"/>
    <w:qFormat/>
    <w:rPr>
      <w:rFonts w:ascii="宋体" w:hAnsi="Courier New" w:cs="Courier New"/>
      <w:szCs w:val="21"/>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Char"/>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semiHidden/>
    <w:qFormat/>
    <w:pPr>
      <w:ind w:leftChars="200" w:left="420"/>
    </w:p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character" w:styleId="ae">
    <w:name w:val="Strong"/>
    <w:qFormat/>
    <w:rPr>
      <w:b/>
      <w:bCs/>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semiHidden/>
    <w:qFormat/>
    <w:rPr>
      <w:sz w:val="21"/>
      <w:szCs w:val="21"/>
    </w:rPr>
  </w:style>
  <w:style w:type="character" w:customStyle="1" w:styleId="CharCharCharChar">
    <w:name w:val="Char Char Char Char"/>
    <w:uiPriority w:val="99"/>
    <w:qFormat/>
    <w:rPr>
      <w:rFonts w:eastAsia="宋体"/>
      <w:b/>
      <w:bCs/>
      <w:kern w:val="2"/>
      <w:sz w:val="32"/>
      <w:szCs w:val="32"/>
      <w:lang w:val="en-US" w:eastAsia="zh-CN" w:bidi="ar-SA"/>
    </w:rPr>
  </w:style>
  <w:style w:type="character" w:customStyle="1" w:styleId="10">
    <w:name w:val="已访问的超链接1"/>
    <w:qFormat/>
    <w:rPr>
      <w:color w:val="800080"/>
      <w:u w:val="single"/>
    </w:rPr>
  </w:style>
  <w:style w:type="character" w:customStyle="1" w:styleId="14black1">
    <w:name w:val="14_black1"/>
    <w:qFormat/>
    <w:rPr>
      <w:color w:val="000000"/>
      <w:sz w:val="21"/>
      <w:szCs w:val="21"/>
    </w:rPr>
  </w:style>
  <w:style w:type="paragraph" w:customStyle="1" w:styleId="11">
    <w:name w:val="样式1"/>
    <w:basedOn w:val="4"/>
    <w:qFormat/>
    <w:pPr>
      <w:spacing w:before="40" w:after="50" w:line="300" w:lineRule="auto"/>
    </w:pPr>
    <w:rPr>
      <w:rFonts w:ascii="宋体" w:eastAsia="宋体" w:hAnsi="宋体"/>
      <w:sz w:val="24"/>
      <w:szCs w:val="24"/>
    </w:rPr>
  </w:style>
  <w:style w:type="paragraph" w:customStyle="1" w:styleId="Style32">
    <w:name w:val="_Style 32"/>
    <w:basedOn w:val="a"/>
    <w:next w:val="a8"/>
    <w:qFormat/>
    <w:rPr>
      <w:rFonts w:ascii="宋体" w:hAnsi="Courier New"/>
      <w:szCs w:val="20"/>
      <w:lang w:eastAsia="ko-KR"/>
    </w:rPr>
  </w:style>
  <w:style w:type="paragraph" w:customStyle="1" w:styleId="12">
    <w:name w:val="列出段落1"/>
    <w:basedOn w:val="a"/>
    <w:uiPriority w:val="99"/>
    <w:qFormat/>
    <w:pPr>
      <w:ind w:firstLineChars="200" w:firstLine="420"/>
    </w:pPr>
    <w:rPr>
      <w:rFonts w:ascii="Calibri" w:hAnsi="Calibri"/>
      <w:szCs w:val="22"/>
    </w:rPr>
  </w:style>
  <w:style w:type="character" w:customStyle="1" w:styleId="Char">
    <w:name w:val="页脚 Char"/>
    <w:link w:val="ab"/>
    <w:uiPriority w:val="99"/>
    <w:qFormat/>
    <w:rPr>
      <w:kern w:val="2"/>
      <w:sz w:val="18"/>
      <w:szCs w:val="18"/>
    </w:rPr>
  </w:style>
  <w:style w:type="character" w:customStyle="1" w:styleId="CharCharCharChar1">
    <w:name w:val="Char Char Char Char1"/>
    <w:basedOn w:val="a0"/>
    <w:uiPriority w:val="99"/>
    <w:qFormat/>
    <w:rPr>
      <w:rFonts w:eastAsia="宋体"/>
      <w:b/>
      <w:bCs/>
      <w:kern w:val="2"/>
      <w:sz w:val="32"/>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9"/>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uiPriority w:val="99"/>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uiPriority w:val="99"/>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uiPriority w:val="99"/>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uiPriority w:val="99"/>
    <w:qFormat/>
    <w:pPr>
      <w:keepNext/>
      <w:keepLines/>
      <w:numPr>
        <w:ilvl w:val="6"/>
        <w:numId w:val="1"/>
      </w:numPr>
      <w:spacing w:before="240" w:after="64" w:line="320" w:lineRule="auto"/>
      <w:outlineLvl w:val="6"/>
    </w:pPr>
    <w:rPr>
      <w:b/>
      <w:bCs/>
      <w:sz w:val="24"/>
    </w:rPr>
  </w:style>
  <w:style w:type="paragraph" w:styleId="8">
    <w:name w:val="heading 8"/>
    <w:basedOn w:val="a"/>
    <w:next w:val="a"/>
    <w:uiPriority w:val="9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uiPriority w:val="99"/>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semiHidden/>
    <w:qFormat/>
    <w:pPr>
      <w:jc w:val="left"/>
    </w:pPr>
  </w:style>
  <w:style w:type="paragraph" w:styleId="a5">
    <w:name w:val="Body Text First Indent"/>
    <w:basedOn w:val="a6"/>
    <w:qFormat/>
    <w:pPr>
      <w:spacing w:after="120" w:line="240" w:lineRule="auto"/>
      <w:ind w:firstLineChars="100" w:firstLine="420"/>
    </w:pPr>
    <w:rPr>
      <w:rFonts w:ascii="Times New Roman" w:hAnsi="Times New Roman"/>
      <w:sz w:val="21"/>
    </w:rPr>
  </w:style>
  <w:style w:type="paragraph" w:styleId="a6">
    <w:name w:val="Body Text"/>
    <w:basedOn w:val="a"/>
    <w:qFormat/>
    <w:pPr>
      <w:spacing w:line="500" w:lineRule="exact"/>
    </w:pPr>
    <w:rPr>
      <w:rFonts w:ascii="宋体" w:hAnsi="宋体"/>
      <w:sz w:val="28"/>
    </w:rPr>
  </w:style>
  <w:style w:type="paragraph" w:styleId="a7">
    <w:name w:val="Body Text Indent"/>
    <w:basedOn w:val="a"/>
    <w:qFormat/>
    <w:pPr>
      <w:spacing w:after="120"/>
      <w:ind w:leftChars="200" w:left="420"/>
    </w:pPr>
  </w:style>
  <w:style w:type="paragraph" w:styleId="30">
    <w:name w:val="toc 3"/>
    <w:basedOn w:val="a"/>
    <w:next w:val="a"/>
    <w:semiHidden/>
    <w:qFormat/>
    <w:pPr>
      <w:ind w:leftChars="400" w:left="840"/>
    </w:pPr>
  </w:style>
  <w:style w:type="paragraph" w:styleId="a8">
    <w:name w:val="Plain Text"/>
    <w:basedOn w:val="a"/>
    <w:qFormat/>
    <w:rPr>
      <w:rFonts w:ascii="宋体" w:hAnsi="Courier New" w:cs="Courier New"/>
      <w:szCs w:val="21"/>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Char"/>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semiHidden/>
    <w:qFormat/>
    <w:pPr>
      <w:ind w:leftChars="200" w:left="420"/>
    </w:p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character" w:styleId="ae">
    <w:name w:val="Strong"/>
    <w:qFormat/>
    <w:rPr>
      <w:b/>
      <w:bCs/>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semiHidden/>
    <w:qFormat/>
    <w:rPr>
      <w:sz w:val="21"/>
      <w:szCs w:val="21"/>
    </w:rPr>
  </w:style>
  <w:style w:type="character" w:customStyle="1" w:styleId="CharCharCharChar">
    <w:name w:val="Char Char Char Char"/>
    <w:uiPriority w:val="99"/>
    <w:qFormat/>
    <w:rPr>
      <w:rFonts w:eastAsia="宋体"/>
      <w:b/>
      <w:bCs/>
      <w:kern w:val="2"/>
      <w:sz w:val="32"/>
      <w:szCs w:val="32"/>
      <w:lang w:val="en-US" w:eastAsia="zh-CN" w:bidi="ar-SA"/>
    </w:rPr>
  </w:style>
  <w:style w:type="character" w:customStyle="1" w:styleId="10">
    <w:name w:val="已访问的超链接1"/>
    <w:qFormat/>
    <w:rPr>
      <w:color w:val="800080"/>
      <w:u w:val="single"/>
    </w:rPr>
  </w:style>
  <w:style w:type="character" w:customStyle="1" w:styleId="14black1">
    <w:name w:val="14_black1"/>
    <w:qFormat/>
    <w:rPr>
      <w:color w:val="000000"/>
      <w:sz w:val="21"/>
      <w:szCs w:val="21"/>
    </w:rPr>
  </w:style>
  <w:style w:type="paragraph" w:customStyle="1" w:styleId="11">
    <w:name w:val="样式1"/>
    <w:basedOn w:val="4"/>
    <w:qFormat/>
    <w:pPr>
      <w:spacing w:before="40" w:after="50" w:line="300" w:lineRule="auto"/>
    </w:pPr>
    <w:rPr>
      <w:rFonts w:ascii="宋体" w:eastAsia="宋体" w:hAnsi="宋体"/>
      <w:sz w:val="24"/>
      <w:szCs w:val="24"/>
    </w:rPr>
  </w:style>
  <w:style w:type="paragraph" w:customStyle="1" w:styleId="Style32">
    <w:name w:val="_Style 32"/>
    <w:basedOn w:val="a"/>
    <w:next w:val="a8"/>
    <w:qFormat/>
    <w:rPr>
      <w:rFonts w:ascii="宋体" w:hAnsi="Courier New"/>
      <w:szCs w:val="20"/>
      <w:lang w:eastAsia="ko-KR"/>
    </w:rPr>
  </w:style>
  <w:style w:type="paragraph" w:customStyle="1" w:styleId="12">
    <w:name w:val="列出段落1"/>
    <w:basedOn w:val="a"/>
    <w:uiPriority w:val="99"/>
    <w:qFormat/>
    <w:pPr>
      <w:ind w:firstLineChars="200" w:firstLine="420"/>
    </w:pPr>
    <w:rPr>
      <w:rFonts w:ascii="Calibri" w:hAnsi="Calibri"/>
      <w:szCs w:val="22"/>
    </w:rPr>
  </w:style>
  <w:style w:type="character" w:customStyle="1" w:styleId="Char">
    <w:name w:val="页脚 Char"/>
    <w:link w:val="ab"/>
    <w:uiPriority w:val="99"/>
    <w:qFormat/>
    <w:rPr>
      <w:kern w:val="2"/>
      <w:sz w:val="18"/>
      <w:szCs w:val="18"/>
    </w:rPr>
  </w:style>
  <w:style w:type="character" w:customStyle="1" w:styleId="CharCharCharChar1">
    <w:name w:val="Char Char Char Char1"/>
    <w:basedOn w:val="a0"/>
    <w:uiPriority w:val="99"/>
    <w:qFormat/>
    <w:rPr>
      <w:rFonts w:eastAsia="宋体"/>
      <w:b/>
      <w:bCs/>
      <w:kern w:val="2"/>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ln86593376@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tsa1998.com.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lnsrjds@126.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3E377-B813-47CF-9BA1-060AA4C4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1160</Words>
  <Characters>6613</Characters>
  <Application>Microsoft Office Word</Application>
  <DocSecurity>0</DocSecurity>
  <Lines>55</Lines>
  <Paragraphs>15</Paragraphs>
  <ScaleCrop>false</ScaleCrop>
  <Company>net</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周纯玉</cp:lastModifiedBy>
  <cp:revision>3</cp:revision>
  <cp:lastPrinted>2014-03-17T07:00:00Z</cp:lastPrinted>
  <dcterms:created xsi:type="dcterms:W3CDTF">2017-05-08T06:12:00Z</dcterms:created>
  <dcterms:modified xsi:type="dcterms:W3CDTF">2017-05-08T06:22:00Z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